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ECFEDD" w14:textId="37346E94" w:rsidR="008B01C7" w:rsidRPr="00D5413C" w:rsidRDefault="002254CE" w:rsidP="00D5413C">
      <w:pPr>
        <w:widowControl/>
        <w:tabs>
          <w:tab w:val="left" w:pos="851"/>
          <w:tab w:val="left" w:pos="993"/>
        </w:tabs>
        <w:suppressAutoHyphens w:val="0"/>
        <w:autoSpaceDN/>
        <w:jc w:val="center"/>
        <w:textAlignment w:val="auto"/>
        <w:outlineLvl w:val="1"/>
        <w:rPr>
          <w:rFonts w:ascii="Times New Roman" w:eastAsia="標楷體" w:hAnsi="Times New Roman"/>
          <w:sz w:val="28"/>
          <w:szCs w:val="28"/>
        </w:rPr>
      </w:pPr>
      <w:r w:rsidRPr="00D5413C">
        <w:rPr>
          <w:rFonts w:ascii="Times New Roman" w:eastAsia="標楷體" w:hAnsi="Times New Roman" w:hint="eastAsia"/>
          <w:sz w:val="28"/>
          <w:szCs w:val="28"/>
        </w:rPr>
        <w:t>教案名稱</w:t>
      </w:r>
      <w:r w:rsidR="00F57519" w:rsidRPr="00D5413C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="00B40301" w:rsidRPr="00D5413C">
        <w:rPr>
          <w:rFonts w:ascii="Times New Roman" w:eastAsia="標楷體" w:hAnsi="Times New Roman" w:hint="eastAsia"/>
          <w:sz w:val="28"/>
          <w:szCs w:val="28"/>
        </w:rPr>
        <w:t>：</w:t>
      </w:r>
      <w:r w:rsidR="00CD3DBF" w:rsidRPr="00D5413C">
        <w:rPr>
          <w:rFonts w:ascii="標楷體" w:eastAsia="標楷體" w:hAnsi="標楷體" w:cs="T3Font_337" w:hint="eastAsia"/>
          <w:b/>
          <w:color w:val="000000" w:themeColor="text1"/>
          <w:kern w:val="0"/>
          <w:sz w:val="28"/>
          <w:szCs w:val="28"/>
        </w:rPr>
        <w:t>樂為世界人</w:t>
      </w:r>
      <w:r w:rsidR="00CD3DBF" w:rsidRPr="00D5413C">
        <w:rPr>
          <w:rFonts w:ascii="標楷體" w:eastAsia="標楷體" w:hAnsi="標楷體" w:cs="ArialMT" w:hint="eastAsia"/>
          <w:b/>
          <w:color w:val="000000" w:themeColor="text1"/>
          <w:kern w:val="0"/>
          <w:sz w:val="28"/>
          <w:szCs w:val="28"/>
        </w:rPr>
        <w:t>—</w:t>
      </w:r>
      <w:r w:rsidR="00CD3DBF" w:rsidRPr="00D5413C">
        <w:rPr>
          <w:rFonts w:ascii="Times New Roman" w:eastAsia="標楷體" w:hAnsi="Times New Roman" w:hint="eastAsia"/>
          <w:b/>
          <w:sz w:val="28"/>
          <w:szCs w:val="28"/>
        </w:rPr>
        <w:t>文化協會在臺灣</w:t>
      </w:r>
    </w:p>
    <w:p w14:paraId="5319229C" w14:textId="77777777" w:rsidR="00D5413C" w:rsidRDefault="00D5413C" w:rsidP="00D5413C"/>
    <w:p w14:paraId="0651A8D2" w14:textId="77777777" w:rsidR="00D5413C" w:rsidRDefault="00D5413C" w:rsidP="00A4361E">
      <w:pPr>
        <w:ind w:firstLineChars="200" w:firstLine="480"/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11717F" w14:paraId="2540290A" w14:textId="77777777" w:rsidTr="0071054A">
        <w:tc>
          <w:tcPr>
            <w:tcW w:w="8296" w:type="dxa"/>
            <w:shd w:val="clear" w:color="auto" w:fill="D9D9D9" w:themeFill="background1" w:themeFillShade="D9"/>
          </w:tcPr>
          <w:p w14:paraId="2578C592" w14:textId="77777777" w:rsidR="0011717F" w:rsidRDefault="0011717F" w:rsidP="0071054A">
            <w:pPr>
              <w:widowControl/>
              <w:tabs>
                <w:tab w:val="left" w:pos="851"/>
                <w:tab w:val="left" w:pos="993"/>
              </w:tabs>
              <w:suppressAutoHyphens w:val="0"/>
              <w:autoSpaceDN/>
              <w:jc w:val="center"/>
              <w:textAlignment w:val="auto"/>
              <w:outlineLvl w:val="2"/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教案簡介</w:t>
            </w:r>
          </w:p>
        </w:tc>
      </w:tr>
      <w:tr w:rsidR="0011717F" w14:paraId="414DE660" w14:textId="77777777" w:rsidTr="0071054A">
        <w:trPr>
          <w:trHeight w:val="3417"/>
        </w:trPr>
        <w:tc>
          <w:tcPr>
            <w:tcW w:w="8296" w:type="dxa"/>
            <w:vAlign w:val="center"/>
          </w:tcPr>
          <w:p w14:paraId="00DA7CB4" w14:textId="77777777" w:rsidR="00AC279A" w:rsidRDefault="0011717F" w:rsidP="00AC279A">
            <w:pPr>
              <w:widowControl/>
              <w:tabs>
                <w:tab w:val="left" w:pos="851"/>
                <w:tab w:val="left" w:pos="993"/>
              </w:tabs>
              <w:suppressAutoHyphens w:val="0"/>
              <w:autoSpaceDN/>
              <w:jc w:val="both"/>
              <w:textAlignment w:val="auto"/>
              <w:outlineLvl w:val="2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11717F">
              <w:rPr>
                <w:rFonts w:ascii="標楷體" w:eastAsia="標楷體" w:hAnsi="標楷體" w:hint="eastAsia"/>
                <w:color w:val="000000" w:themeColor="text1"/>
                <w:sz w:val="28"/>
              </w:rPr>
              <w:t>《樂為世界人—文化協會在臺灣》教案以「紀念日—人物—事件」三線並進，</w:t>
            </w:r>
            <w:r w:rsidR="00AC279A">
              <w:rPr>
                <w:rFonts w:ascii="標楷體" w:eastAsia="標楷體" w:hAnsi="標楷體" w:hint="eastAsia"/>
                <w:color w:val="000000" w:themeColor="text1"/>
                <w:sz w:val="28"/>
              </w:rPr>
              <w:t>帶領學生思考</w:t>
            </w:r>
            <w:r w:rsidRPr="0011717F">
              <w:rPr>
                <w:rFonts w:ascii="標楷體" w:eastAsia="標楷體" w:hAnsi="標楷體" w:hint="eastAsia"/>
                <w:color w:val="000000" w:themeColor="text1"/>
                <w:sz w:val="28"/>
              </w:rPr>
              <w:t>在殖民處境下，非武裝的文化啟蒙如何形塑公共意識並推動社會改變？</w:t>
            </w:r>
          </w:p>
          <w:p w14:paraId="563541EF" w14:textId="77777777" w:rsidR="00AC279A" w:rsidRDefault="00AC279A" w:rsidP="00AC279A">
            <w:pPr>
              <w:widowControl/>
              <w:tabs>
                <w:tab w:val="left" w:pos="851"/>
                <w:tab w:val="left" w:pos="993"/>
              </w:tabs>
              <w:suppressAutoHyphens w:val="0"/>
              <w:autoSpaceDN/>
              <w:jc w:val="both"/>
              <w:textAlignment w:val="auto"/>
              <w:outlineLvl w:val="2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  <w:p w14:paraId="2973248C" w14:textId="38FB06F4" w:rsidR="0011717F" w:rsidRDefault="00AC279A" w:rsidP="00AC279A">
            <w:pPr>
              <w:widowControl/>
              <w:tabs>
                <w:tab w:val="left" w:pos="851"/>
                <w:tab w:val="left" w:pos="993"/>
              </w:tabs>
              <w:suppressAutoHyphens w:val="0"/>
              <w:autoSpaceDN/>
              <w:jc w:val="both"/>
              <w:textAlignment w:val="auto"/>
              <w:outlineLvl w:val="2"/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本教案</w:t>
            </w:r>
            <w:r w:rsidR="0011717F" w:rsidRPr="0011717F">
              <w:rPr>
                <w:rFonts w:ascii="標楷體" w:eastAsia="標楷體" w:hAnsi="標楷體" w:hint="eastAsia"/>
                <w:color w:val="000000" w:themeColor="text1"/>
                <w:sz w:val="28"/>
              </w:rPr>
              <w:t>適用對象為國中八年級歷史科，預計2節課。課程運</w:t>
            </w:r>
            <w:r w:rsidR="0011717F">
              <w:rPr>
                <w:rFonts w:ascii="標楷體" w:eastAsia="標楷體" w:hAnsi="標楷體" w:hint="eastAsia"/>
                <w:color w:val="000000" w:themeColor="text1"/>
                <w:sz w:val="28"/>
              </w:rPr>
              <w:t>用臺史博「樂為世界人」網站為主，輔以「國家文化記憶庫</w:t>
            </w:r>
            <w:r w:rsidR="008B2601">
              <w:rPr>
                <w:rFonts w:ascii="標楷體" w:eastAsia="標楷體" w:hAnsi="標楷體" w:hint="eastAsia"/>
                <w:color w:val="000000" w:themeColor="text1"/>
                <w:sz w:val="28"/>
              </w:rPr>
              <w:t>2.0</w:t>
            </w:r>
            <w:bookmarkStart w:id="0" w:name="_GoBack"/>
            <w:bookmarkEnd w:id="0"/>
            <w:r w:rsidR="0011717F">
              <w:rPr>
                <w:rFonts w:ascii="標楷體" w:eastAsia="標楷體" w:hAnsi="標楷體" w:hint="eastAsia"/>
                <w:color w:val="000000" w:themeColor="text1"/>
                <w:sz w:val="28"/>
              </w:rPr>
              <w:t>」圖像檢索</w:t>
            </w:r>
            <w:r w:rsidR="0011717F" w:rsidRPr="0011717F">
              <w:rPr>
                <w:rFonts w:ascii="標楷體" w:eastAsia="標楷體" w:hAnsi="標楷體" w:hint="eastAsia"/>
                <w:color w:val="000000" w:themeColor="text1"/>
                <w:sz w:val="28"/>
              </w:rPr>
              <w:t>，</w:t>
            </w:r>
            <w:r w:rsidR="0011717F">
              <w:rPr>
                <w:rFonts w:ascii="標楷體" w:eastAsia="標楷體" w:hAnsi="標楷體" w:hint="eastAsia"/>
                <w:color w:val="000000" w:themeColor="text1"/>
                <w:sz w:val="28"/>
              </w:rPr>
              <w:t>透過三份學習單</w:t>
            </w:r>
            <w:r w:rsidR="0011717F" w:rsidRPr="0011717F">
              <w:rPr>
                <w:rFonts w:ascii="標楷體" w:eastAsia="標楷體" w:hAnsi="標楷體" w:hint="eastAsia"/>
                <w:color w:val="000000" w:themeColor="text1"/>
                <w:sz w:val="28"/>
              </w:rPr>
              <w:t>，引導學生比較林獻堂與蔣渭水、辨識文協活動與受眾、評估宣傳策略與其社會影響。</w:t>
            </w:r>
            <w:r w:rsidR="0011717F">
              <w:rPr>
                <w:rFonts w:ascii="標楷體" w:eastAsia="標楷體" w:hAnsi="標楷體" w:hint="eastAsia"/>
                <w:color w:val="000000" w:themeColor="text1"/>
                <w:sz w:val="28"/>
              </w:rPr>
              <w:t>期待能藉此讓學生練習如何</w:t>
            </w:r>
            <w:r w:rsidR="0011717F" w:rsidRPr="0011717F">
              <w:rPr>
                <w:rFonts w:ascii="標楷體" w:eastAsia="標楷體" w:hAnsi="標楷體" w:hint="eastAsia"/>
                <w:color w:val="000000" w:themeColor="text1"/>
                <w:sz w:val="28"/>
              </w:rPr>
              <w:t>有效查找並比對數位史料，重構文化啟蒙與政治社會運動的脈絡，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並</w:t>
            </w:r>
            <w:r w:rsidR="0011717F" w:rsidRPr="0011717F">
              <w:rPr>
                <w:rFonts w:ascii="標楷體" w:eastAsia="標楷體" w:hAnsi="標楷體" w:hint="eastAsia"/>
                <w:color w:val="000000" w:themeColor="text1"/>
                <w:sz w:val="28"/>
              </w:rPr>
              <w:t>提出具證據的歷史解釋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，進而</w:t>
            </w:r>
            <w:r w:rsidR="0011717F" w:rsidRPr="0011717F">
              <w:rPr>
                <w:rFonts w:ascii="標楷體" w:eastAsia="標楷體" w:hAnsi="標楷體" w:hint="eastAsia"/>
                <w:color w:val="000000" w:themeColor="text1"/>
                <w:sz w:val="28"/>
              </w:rPr>
              <w:t>以創意任務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的方式</w:t>
            </w:r>
            <w:r w:rsidR="0011717F" w:rsidRPr="0011717F">
              <w:rPr>
                <w:rFonts w:ascii="標楷體" w:eastAsia="標楷體" w:hAnsi="標楷體" w:hint="eastAsia"/>
                <w:color w:val="000000" w:themeColor="text1"/>
                <w:sz w:val="28"/>
              </w:rPr>
              <w:t>展現公民關懷與歷史思辨。</w:t>
            </w:r>
          </w:p>
        </w:tc>
      </w:tr>
    </w:tbl>
    <w:p w14:paraId="600D159A" w14:textId="77777777" w:rsidR="00D5413C" w:rsidRPr="00D5413C" w:rsidRDefault="00D5413C" w:rsidP="00D5413C">
      <w:r w:rsidRPr="00D5413C">
        <w:br w:type="page"/>
      </w:r>
    </w:p>
    <w:p w14:paraId="3CFA2852" w14:textId="626F39E6" w:rsidR="008B01C7" w:rsidRPr="001264D1" w:rsidRDefault="00F55DB8" w:rsidP="00EF3D49">
      <w:pPr>
        <w:pStyle w:val="a3"/>
        <w:widowControl/>
        <w:numPr>
          <w:ilvl w:val="0"/>
          <w:numId w:val="1"/>
        </w:numPr>
        <w:tabs>
          <w:tab w:val="left" w:pos="851"/>
          <w:tab w:val="left" w:pos="993"/>
        </w:tabs>
        <w:suppressAutoHyphens w:val="0"/>
        <w:autoSpaceDN/>
        <w:jc w:val="both"/>
        <w:textAlignment w:val="auto"/>
        <w:outlineLvl w:val="2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lastRenderedPageBreak/>
        <w:t>教案與學習單</w:t>
      </w:r>
      <w:r w:rsidR="008B01C7">
        <w:rPr>
          <w:rFonts w:ascii="標楷體" w:eastAsia="標楷體" w:hAnsi="標楷體" w:hint="eastAsia"/>
          <w:b/>
        </w:rPr>
        <w:t>使用說明</w:t>
      </w:r>
    </w:p>
    <w:tbl>
      <w:tblPr>
        <w:tblW w:w="835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1"/>
        <w:gridCol w:w="1276"/>
        <w:gridCol w:w="1417"/>
        <w:gridCol w:w="7"/>
        <w:gridCol w:w="702"/>
        <w:gridCol w:w="709"/>
        <w:gridCol w:w="567"/>
        <w:gridCol w:w="2410"/>
      </w:tblGrid>
      <w:tr w:rsidR="00F55DB8" w:rsidRPr="00CF0DD7" w14:paraId="2DFE8527" w14:textId="77777777" w:rsidTr="00F55DB8">
        <w:trPr>
          <w:trHeight w:val="56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91DC6" w14:textId="379DE0F5" w:rsidR="00F55DB8" w:rsidRPr="00CF0DD7" w:rsidRDefault="00F55DB8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 w:val="23"/>
                <w:szCs w:val="23"/>
              </w:rPr>
            </w:pPr>
            <w:r w:rsidRPr="00CF0DD7">
              <w:rPr>
                <w:rFonts w:ascii="標楷體" w:eastAsia="標楷體" w:hAnsi="標楷體" w:cs="Calibri" w:hint="eastAsia"/>
                <w:b/>
                <w:color w:val="000000"/>
                <w:sz w:val="23"/>
                <w:szCs w:val="23"/>
              </w:rPr>
              <w:t>領域/科目</w:t>
            </w:r>
          </w:p>
        </w:tc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7FA03" w14:textId="07890EA9" w:rsidR="00F55DB8" w:rsidRPr="00CF0DD7" w:rsidRDefault="009D07AE" w:rsidP="00BC1DFE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925C1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社會領域／歷史科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DF3110" w14:textId="16285079" w:rsidR="00F55DB8" w:rsidRPr="00CF0DD7" w:rsidRDefault="00F55DB8" w:rsidP="00B40301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t>設計者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A02E9" w14:textId="644E8954" w:rsidR="00F55DB8" w:rsidRPr="00925C13" w:rsidRDefault="00E56F9D" w:rsidP="00B40301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D9D9D9" w:themeColor="background1" w:themeShade="D9"/>
                <w:szCs w:val="24"/>
              </w:rPr>
            </w:pPr>
            <w:r w:rsidRPr="00925C1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台南市</w:t>
            </w:r>
            <w:r w:rsidR="009D07AE" w:rsidRPr="00925C1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立</w:t>
            </w:r>
            <w:r w:rsidRPr="00925C1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永康國</w:t>
            </w:r>
            <w:r w:rsidR="009D07AE" w:rsidRPr="00925C1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 xml:space="preserve">中 </w:t>
            </w:r>
            <w:r w:rsidRPr="00925C1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陳威廷</w:t>
            </w:r>
          </w:p>
        </w:tc>
      </w:tr>
      <w:tr w:rsidR="00B40301" w:rsidRPr="00CF0DD7" w14:paraId="7C3A4737" w14:textId="06A7572A" w:rsidTr="00F55DB8">
        <w:trPr>
          <w:trHeight w:val="56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9A8EE" w14:textId="61EC70C3" w:rsidR="00B40301" w:rsidRPr="00CF0DD7" w:rsidRDefault="00B40301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t>教學</w:t>
            </w: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單元</w:t>
            </w:r>
          </w:p>
        </w:tc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295D2" w14:textId="3C34E709" w:rsidR="00B40301" w:rsidRPr="00E56F9D" w:rsidRDefault="00E56F9D" w:rsidP="00BC1DFE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T3Font_337" w:hint="eastAsia"/>
                <w:color w:val="000000" w:themeColor="text1"/>
                <w:kern w:val="0"/>
                <w:szCs w:val="24"/>
              </w:rPr>
              <w:t>樂為世界人</w:t>
            </w:r>
            <w:r w:rsidR="009D07AE" w:rsidRPr="00E56F9D">
              <w:rPr>
                <w:rFonts w:ascii="標楷體" w:eastAsia="標楷體" w:hAnsi="標楷體" w:cs="ArialMT" w:hint="eastAsia"/>
                <w:color w:val="000000" w:themeColor="text1"/>
                <w:kern w:val="0"/>
                <w:szCs w:val="24"/>
              </w:rPr>
              <w:t>—</w:t>
            </w:r>
            <w:r>
              <w:rPr>
                <w:rFonts w:ascii="標楷體" w:eastAsia="標楷體" w:hAnsi="標楷體" w:cs="ArialMT" w:hint="eastAsia"/>
                <w:color w:val="000000" w:themeColor="text1"/>
                <w:kern w:val="0"/>
                <w:szCs w:val="24"/>
              </w:rPr>
              <w:t>文化協會在</w:t>
            </w:r>
            <w:r w:rsidR="00512E33">
              <w:rPr>
                <w:rFonts w:ascii="標楷體" w:eastAsia="標楷體" w:hAnsi="標楷體" w:cs="ArialMT" w:hint="eastAsia"/>
                <w:color w:val="000000" w:themeColor="text1"/>
                <w:kern w:val="0"/>
                <w:szCs w:val="24"/>
              </w:rPr>
              <w:t>臺</w:t>
            </w:r>
            <w:r>
              <w:rPr>
                <w:rFonts w:ascii="標楷體" w:eastAsia="標楷體" w:hAnsi="標楷體" w:cs="ArialMT" w:hint="eastAsia"/>
                <w:color w:val="000000" w:themeColor="text1"/>
                <w:kern w:val="0"/>
                <w:szCs w:val="24"/>
              </w:rPr>
              <w:t>灣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F218DA" w14:textId="288D56B5" w:rsidR="00B40301" w:rsidRPr="00CF0DD7" w:rsidRDefault="00B40301" w:rsidP="00B40301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t>教科書版本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78833" w14:textId="57038D16" w:rsidR="00B40301" w:rsidRPr="00925C13" w:rsidRDefault="00E56F9D" w:rsidP="00B40301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/>
                <w:szCs w:val="24"/>
              </w:rPr>
            </w:pPr>
            <w:r w:rsidRPr="00925C13">
              <w:rPr>
                <w:rFonts w:ascii="標楷體" w:eastAsia="標楷體" w:hAnsi="標楷體" w:cs="Calibri" w:hint="eastAsia"/>
                <w:color w:val="000000"/>
                <w:szCs w:val="24"/>
              </w:rPr>
              <w:t>康軒第二冊</w:t>
            </w:r>
          </w:p>
        </w:tc>
      </w:tr>
      <w:tr w:rsidR="008B01C7" w:rsidRPr="00CF0DD7" w14:paraId="335D9F62" w14:textId="77777777" w:rsidTr="00F55DB8">
        <w:trPr>
          <w:trHeight w:val="143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B1671" w14:textId="77777777" w:rsidR="008B01C7" w:rsidRPr="00CF0DD7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適用年級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8EADB" w14:textId="7E252132" w:rsidR="008B01C7" w:rsidRPr="00CF0DD7" w:rsidRDefault="00E02E59" w:rsidP="00BC1DFE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/>
                <w:szCs w:val="24"/>
              </w:rPr>
            </w:pPr>
            <w:r w:rsidRPr="00E56F9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八</w:t>
            </w:r>
            <w:r w:rsidR="008B01C7" w:rsidRPr="00E56F9D">
              <w:rPr>
                <w:rFonts w:ascii="標楷體" w:eastAsia="標楷體" w:hAnsi="標楷體" w:cs="Calibri"/>
                <w:color w:val="000000" w:themeColor="text1"/>
                <w:szCs w:val="24"/>
              </w:rPr>
              <w:t>年級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6AC6C" w14:textId="77777777" w:rsidR="008B01C7" w:rsidRPr="00CF0DD7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教學節數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19568" w14:textId="4540C6B8" w:rsidR="008B01C7" w:rsidRPr="00CF0DD7" w:rsidRDefault="00E56F9D" w:rsidP="00BC1DFE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/>
                <w:szCs w:val="24"/>
              </w:rPr>
            </w:pP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2</w:t>
            </w:r>
            <w:r w:rsidR="00662BA5" w:rsidRPr="00E56F9D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節</w:t>
            </w:r>
          </w:p>
        </w:tc>
      </w:tr>
      <w:tr w:rsidR="008B01C7" w:rsidRPr="00CF0DD7" w14:paraId="75ACCD98" w14:textId="77777777" w:rsidTr="00F55DB8">
        <w:trPr>
          <w:trHeight w:val="423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3FEA7" w14:textId="21EA989B" w:rsidR="008B01C7" w:rsidRPr="00CF0DD7" w:rsidRDefault="00BF167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t>設計理念</w:t>
            </w:r>
          </w:p>
        </w:tc>
        <w:tc>
          <w:tcPr>
            <w:tcW w:w="70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E2D4D" w14:textId="327FBEEB" w:rsidR="00F57519" w:rsidRPr="00CF0DD7" w:rsidRDefault="00BF1677" w:rsidP="00B51D0B">
            <w:pPr>
              <w:snapToGrid w:val="0"/>
              <w:spacing w:line="240" w:lineRule="atLeast"/>
              <w:rPr>
                <w:rFonts w:ascii="標楷體" w:eastAsia="標楷體" w:hAnsi="標楷體" w:cs="Calibri"/>
                <w:color w:val="000000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/>
                <w:szCs w:val="24"/>
              </w:rPr>
              <w:t>從「紀念日」、「人物」、「事件」三個</w:t>
            </w:r>
            <w:r w:rsidR="006A2B36">
              <w:rPr>
                <w:rFonts w:ascii="標楷體" w:eastAsia="標楷體" w:hAnsi="標楷體" w:cs="Calibri" w:hint="eastAsia"/>
                <w:color w:val="000000"/>
                <w:szCs w:val="24"/>
              </w:rPr>
              <w:t>歷史</w:t>
            </w:r>
            <w:r>
              <w:rPr>
                <w:rFonts w:ascii="標楷體" w:eastAsia="標楷體" w:hAnsi="標楷體" w:cs="Calibri" w:hint="eastAsia"/>
                <w:color w:val="000000"/>
                <w:szCs w:val="24"/>
              </w:rPr>
              <w:t>面向</w:t>
            </w:r>
            <w:r w:rsidR="00CD3DBF">
              <w:rPr>
                <w:rFonts w:ascii="標楷體" w:eastAsia="標楷體" w:hAnsi="標楷體" w:cs="Calibri" w:hint="eastAsia"/>
                <w:color w:val="000000"/>
                <w:szCs w:val="24"/>
              </w:rPr>
              <w:t>；「擷取訊息」、「分析推論」、「</w:t>
            </w:r>
            <w:r w:rsidR="00FA3C8F">
              <w:rPr>
                <w:rFonts w:ascii="標楷體" w:eastAsia="標楷體" w:hAnsi="標楷體" w:cs="Calibri" w:hint="eastAsia"/>
                <w:color w:val="000000"/>
                <w:szCs w:val="24"/>
              </w:rPr>
              <w:t>反思</w:t>
            </w:r>
            <w:r w:rsidR="00CD3DBF">
              <w:rPr>
                <w:rFonts w:ascii="標楷體" w:eastAsia="標楷體" w:hAnsi="標楷體" w:cs="Calibri" w:hint="eastAsia"/>
                <w:color w:val="000000"/>
                <w:szCs w:val="24"/>
              </w:rPr>
              <w:t>評</w:t>
            </w:r>
            <w:r w:rsidR="00FA3C8F">
              <w:rPr>
                <w:rFonts w:ascii="標楷體" w:eastAsia="標楷體" w:hAnsi="標楷體" w:cs="Calibri" w:hint="eastAsia"/>
                <w:color w:val="000000"/>
                <w:szCs w:val="24"/>
              </w:rPr>
              <w:t>鑑</w:t>
            </w:r>
            <w:r w:rsidR="00CD3DBF">
              <w:rPr>
                <w:rFonts w:ascii="標楷體" w:eastAsia="標楷體" w:hAnsi="標楷體" w:cs="Calibri" w:hint="eastAsia"/>
                <w:color w:val="000000"/>
                <w:szCs w:val="24"/>
              </w:rPr>
              <w:t>」三個</w:t>
            </w:r>
            <w:r w:rsidR="006A2B36">
              <w:rPr>
                <w:rFonts w:ascii="標楷體" w:eastAsia="標楷體" w:hAnsi="標楷體" w:cs="Calibri" w:hint="eastAsia"/>
                <w:color w:val="000000"/>
                <w:szCs w:val="24"/>
              </w:rPr>
              <w:t>提問</w:t>
            </w:r>
            <w:r w:rsidR="00CD3DBF">
              <w:rPr>
                <w:rFonts w:ascii="標楷體" w:eastAsia="標楷體" w:hAnsi="標楷體" w:cs="Calibri" w:hint="eastAsia"/>
                <w:color w:val="000000"/>
                <w:szCs w:val="24"/>
              </w:rPr>
              <w:t>層次，運用台史博數位資源「樂為世界人」網站，引導學生成為關心社會文化的世界人。</w:t>
            </w:r>
          </w:p>
        </w:tc>
      </w:tr>
      <w:tr w:rsidR="00BF1677" w:rsidRPr="00CF0DD7" w14:paraId="7809A74A" w14:textId="77777777" w:rsidTr="00AF27F0">
        <w:trPr>
          <w:trHeight w:val="423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FAD72" w14:textId="502384A0" w:rsidR="00BF1677" w:rsidRPr="00CF0DD7" w:rsidRDefault="00BF1677" w:rsidP="00BF1677">
            <w:pPr>
              <w:snapToGrid w:val="0"/>
              <w:spacing w:line="240" w:lineRule="atLeast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t>社會</w:t>
            </w: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領域</w:t>
            </w:r>
          </w:p>
          <w:p w14:paraId="053DC5C9" w14:textId="77777777" w:rsidR="00BF1677" w:rsidRPr="00CF0DD7" w:rsidRDefault="00BF1677" w:rsidP="00AF27F0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核心素養</w:t>
            </w:r>
          </w:p>
          <w:p w14:paraId="2DD95B8E" w14:textId="77777777" w:rsidR="00BF1677" w:rsidRPr="00CF0DD7" w:rsidRDefault="00BF1677" w:rsidP="00AF27F0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具體內涵</w:t>
            </w:r>
          </w:p>
        </w:tc>
        <w:tc>
          <w:tcPr>
            <w:tcW w:w="70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A1E85" w14:textId="77777777" w:rsidR="00BF1677" w:rsidRPr="00FA3C8F" w:rsidRDefault="00BF1677" w:rsidP="00AF27F0">
            <w:pPr>
              <w:snapToGrid w:val="0"/>
              <w:spacing w:line="240" w:lineRule="atLeast"/>
              <w:rPr>
                <w:rFonts w:ascii="標楷體" w:eastAsia="標楷體" w:hAnsi="標楷體" w:cs="Calibri"/>
                <w:bCs/>
                <w:color w:val="000000" w:themeColor="text1"/>
                <w:szCs w:val="24"/>
              </w:rPr>
            </w:pPr>
            <w:r w:rsidRPr="00FA3C8F">
              <w:rPr>
                <w:rFonts w:ascii="標楷體" w:eastAsia="標楷體" w:hAnsi="標楷體" w:cs="Calibri" w:hint="eastAsia"/>
                <w:bCs/>
                <w:color w:val="000000" w:themeColor="text1"/>
                <w:szCs w:val="24"/>
              </w:rPr>
              <w:t>社</w:t>
            </w:r>
            <w:r w:rsidRPr="00FA3C8F">
              <w:rPr>
                <w:rFonts w:ascii="標楷體" w:eastAsia="標楷體" w:hAnsi="標楷體" w:cs="Calibri"/>
                <w:bCs/>
                <w:color w:val="000000" w:themeColor="text1"/>
                <w:szCs w:val="24"/>
              </w:rPr>
              <w:t>-J-A2</w:t>
            </w:r>
          </w:p>
          <w:p w14:paraId="6191962D" w14:textId="77777777" w:rsidR="00BF1677" w:rsidRPr="00FA3C8F" w:rsidRDefault="00BF1677" w:rsidP="00AF27F0">
            <w:pPr>
              <w:snapToGrid w:val="0"/>
              <w:spacing w:line="240" w:lineRule="atLeast"/>
              <w:rPr>
                <w:rFonts w:ascii="標楷體" w:eastAsia="標楷體" w:hAnsi="標楷體" w:cs="Calibri"/>
                <w:bCs/>
                <w:color w:val="000000" w:themeColor="text1"/>
                <w:szCs w:val="24"/>
              </w:rPr>
            </w:pPr>
            <w:r w:rsidRPr="00FA3C8F">
              <w:rPr>
                <w:rFonts w:ascii="標楷體" w:eastAsia="標楷體" w:hAnsi="標楷體" w:cs="Calibri"/>
                <w:color w:val="000000" w:themeColor="text1"/>
                <w:szCs w:val="24"/>
              </w:rPr>
              <w:t>覺察人類生活相關議題，進而分析判斷及反思，並嘗試改善或解</w:t>
            </w:r>
            <w:r w:rsidRPr="00FA3C8F">
              <w:rPr>
                <w:rFonts w:ascii="標楷體" w:eastAsia="標楷體" w:hAnsi="標楷體" w:cs="Calibri"/>
                <w:bCs/>
                <w:color w:val="000000" w:themeColor="text1"/>
                <w:szCs w:val="24"/>
              </w:rPr>
              <w:t>決問題。</w:t>
            </w:r>
          </w:p>
          <w:p w14:paraId="2D6600AA" w14:textId="77777777" w:rsidR="00DF4974" w:rsidRDefault="00DF4974" w:rsidP="00DF4974">
            <w:pPr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DF4974"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社-J-C1 </w:t>
            </w:r>
          </w:p>
          <w:p w14:paraId="116558BB" w14:textId="4F6FAF1F" w:rsidR="00BF1677" w:rsidRPr="00FA3C8F" w:rsidRDefault="00DF4974" w:rsidP="00DF4974">
            <w:pPr>
              <w:snapToGrid w:val="0"/>
              <w:spacing w:line="240" w:lineRule="atLeast"/>
              <w:rPr>
                <w:rFonts w:ascii="標楷體" w:eastAsia="標楷體" w:hAnsi="標楷體" w:cs="Calibri"/>
                <w:color w:val="D9D9D9" w:themeColor="background1" w:themeShade="D9"/>
                <w:szCs w:val="24"/>
              </w:rPr>
            </w:pPr>
            <w:r w:rsidRPr="00DF4974">
              <w:rPr>
                <w:rFonts w:ascii="標楷體" w:eastAsia="標楷體" w:hAnsi="標楷體" w:cs="Calibri"/>
                <w:color w:val="000000" w:themeColor="text1"/>
                <w:szCs w:val="24"/>
              </w:rPr>
              <w:t>培養道德思辨與實踐能力、尊重人權的態度</w:t>
            </w: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…</w:t>
            </w:r>
          </w:p>
        </w:tc>
      </w:tr>
      <w:tr w:rsidR="008B01C7" w:rsidRPr="00CF0DD7" w14:paraId="7B93A395" w14:textId="77777777" w:rsidTr="00F55DB8">
        <w:trPr>
          <w:trHeight w:val="313"/>
          <w:jc w:val="center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82C58" w14:textId="77777777" w:rsidR="008B01C7" w:rsidRPr="00CF0DD7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學習重點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9E3A4" w14:textId="77777777" w:rsidR="008B01C7" w:rsidRPr="00CF0DD7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學習表現</w:t>
            </w:r>
          </w:p>
        </w:tc>
        <w:tc>
          <w:tcPr>
            <w:tcW w:w="58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rPr>
                <w:color w:val="000000" w:themeColor="text1"/>
                <w:szCs w:val="24"/>
              </w:rPr>
              <w:tag w:val="goog_rdk_13"/>
              <w:id w:val="-1116443910"/>
            </w:sdtPr>
            <w:sdtEndPr/>
            <w:sdtContent>
              <w:p w14:paraId="7F144256" w14:textId="153BF195" w:rsidR="00477314" w:rsidRPr="00477314" w:rsidRDefault="00FA6F1E" w:rsidP="00BC1DFE">
                <w:pPr>
                  <w:rPr>
                    <w:rFonts w:ascii="標楷體" w:eastAsia="標楷體" w:hAnsi="標楷體"/>
                    <w:color w:val="000000" w:themeColor="text1"/>
                    <w:szCs w:val="24"/>
                  </w:rPr>
                </w:pPr>
                <w:r w:rsidRPr="00477314">
                  <w:rPr>
                    <w:rFonts w:ascii="標楷體" w:eastAsia="標楷體" w:hAnsi="標楷體" w:hint="eastAsia"/>
                    <w:color w:val="000000" w:themeColor="text1"/>
                    <w:szCs w:val="24"/>
                  </w:rPr>
                  <w:t>社1</w:t>
                </w:r>
                <w:r w:rsidRPr="00477314">
                  <w:rPr>
                    <w:rFonts w:ascii="標楷體" w:eastAsia="標楷體" w:hAnsi="標楷體"/>
                    <w:color w:val="000000" w:themeColor="text1"/>
                    <w:szCs w:val="24"/>
                  </w:rPr>
                  <w:t>b</w:t>
                </w:r>
                <w:r w:rsidRPr="00477314">
                  <w:rPr>
                    <w:rFonts w:ascii="標楷體" w:eastAsia="標楷體" w:hAnsi="標楷體" w:hint="eastAsia"/>
                    <w:color w:val="000000" w:themeColor="text1"/>
                    <w:szCs w:val="24"/>
                  </w:rPr>
                  <w:t>-IV-2</w:t>
                </w:r>
                <w:r w:rsidR="00477314">
                  <w:rPr>
                    <w:rFonts w:ascii="標楷體" w:eastAsia="標楷體" w:hAnsi="標楷體"/>
                    <w:color w:val="000000" w:themeColor="text1"/>
                    <w:szCs w:val="24"/>
                  </w:rPr>
                  <w:t xml:space="preserve"> </w:t>
                </w:r>
                <w:r w:rsidRPr="00477314">
                  <w:rPr>
                    <w:rFonts w:ascii="標楷體" w:eastAsia="標楷體" w:hAnsi="標楷體" w:hint="eastAsia"/>
                    <w:color w:val="000000" w:themeColor="text1"/>
                    <w:szCs w:val="24"/>
                  </w:rPr>
                  <w:t>運用歷史資料，進行歷史事件的因果分析與詮釋。</w:t>
                </w:r>
              </w:p>
              <w:p w14:paraId="3370705E" w14:textId="118ACF35" w:rsidR="008B01C7" w:rsidRPr="00477314" w:rsidRDefault="00477314" w:rsidP="00BC1DFE">
                <w:pPr>
                  <w:rPr>
                    <w:rFonts w:ascii="標楷體" w:eastAsia="標楷體" w:hAnsi="標楷體"/>
                    <w:color w:val="000000" w:themeColor="text1"/>
                    <w:szCs w:val="24"/>
                  </w:rPr>
                </w:pPr>
                <w:r w:rsidRPr="00477314">
                  <w:rPr>
                    <w:rFonts w:ascii="標楷體" w:eastAsia="標楷體" w:hAnsi="標楷體"/>
                    <w:color w:val="000000" w:themeColor="text1"/>
                    <w:szCs w:val="24"/>
                  </w:rPr>
                  <w:t>社2c-Ⅳ-2</w:t>
                </w:r>
                <w:r>
                  <w:rPr>
                    <w:rFonts w:ascii="標楷體" w:eastAsia="標楷體" w:hAnsi="標楷體"/>
                    <w:color w:val="000000" w:themeColor="text1"/>
                    <w:szCs w:val="24"/>
                  </w:rPr>
                  <w:t xml:space="preserve"> </w:t>
                </w:r>
                <w:r w:rsidRPr="00477314">
                  <w:rPr>
                    <w:rFonts w:ascii="標楷體" w:eastAsia="標楷體" w:hAnsi="標楷體"/>
                    <w:color w:val="000000" w:themeColor="text1"/>
                    <w:szCs w:val="24"/>
                  </w:rPr>
                  <w:t>珍視重要的公民價值</w:t>
                </w:r>
                <w:r>
                  <w:rPr>
                    <w:rFonts w:ascii="標楷體" w:eastAsia="標楷體" w:hAnsi="標楷體" w:hint="eastAsia"/>
                    <w:color w:val="000000" w:themeColor="text1"/>
                    <w:szCs w:val="24"/>
                  </w:rPr>
                  <w:t>，</w:t>
                </w:r>
                <w:r w:rsidRPr="00477314">
                  <w:rPr>
                    <w:rFonts w:ascii="標楷體" w:eastAsia="標楷體" w:hAnsi="標楷體"/>
                    <w:color w:val="000000" w:themeColor="text1"/>
                    <w:szCs w:val="24"/>
                  </w:rPr>
                  <w:t>並願意付諸行動。</w:t>
                </w:r>
              </w:p>
            </w:sdtContent>
          </w:sdt>
        </w:tc>
      </w:tr>
      <w:tr w:rsidR="008B01C7" w:rsidRPr="00CF0DD7" w14:paraId="01B5C159" w14:textId="77777777" w:rsidTr="00F55DB8">
        <w:trPr>
          <w:trHeight w:val="507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7785F" w14:textId="77777777" w:rsidR="008B01C7" w:rsidRPr="00CF0DD7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1CE6B" w14:textId="77777777" w:rsidR="008B01C7" w:rsidRPr="00CF0DD7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學習內容</w:t>
            </w:r>
          </w:p>
        </w:tc>
        <w:tc>
          <w:tcPr>
            <w:tcW w:w="58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17E27" w14:textId="271B14B7" w:rsidR="00FA3C8F" w:rsidRPr="00477314" w:rsidRDefault="00FA3C8F" w:rsidP="00BC1DFE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477314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歷</w:t>
            </w:r>
            <w:r w:rsidRPr="00477314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Eb</w:t>
            </w:r>
            <w:r w:rsidRPr="00477314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-IV-</w:t>
            </w:r>
            <w:r w:rsidRPr="00477314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1</w:t>
            </w:r>
            <w:r w:rsidRPr="00477314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 xml:space="preserve">  文化啟蒙運動</w:t>
            </w:r>
          </w:p>
          <w:p w14:paraId="20EEBC2D" w14:textId="29185FAC" w:rsidR="008B01C7" w:rsidRPr="00CF0DD7" w:rsidRDefault="00D970A9" w:rsidP="00BC1DFE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color w:val="D9D9D9" w:themeColor="background1" w:themeShade="D9"/>
                <w:kern w:val="0"/>
                <w:sz w:val="22"/>
              </w:rPr>
            </w:pPr>
            <w:r w:rsidRPr="00477314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歷G-IV-1   地方史探究（二）</w:t>
            </w:r>
          </w:p>
        </w:tc>
      </w:tr>
      <w:tr w:rsidR="008B01C7" w:rsidRPr="00CF0DD7" w14:paraId="4BEE2F99" w14:textId="77777777" w:rsidTr="00F55DB8">
        <w:trPr>
          <w:trHeight w:val="440"/>
          <w:jc w:val="center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7333F" w14:textId="77777777" w:rsidR="008B01C7" w:rsidRPr="00CF0DD7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議題融入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5CF67" w14:textId="77777777" w:rsidR="008B01C7" w:rsidRPr="00CF0DD7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學習主題</w:t>
            </w:r>
          </w:p>
        </w:tc>
        <w:tc>
          <w:tcPr>
            <w:tcW w:w="58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29941" w14:textId="40111355" w:rsidR="008B01C7" w:rsidRPr="00477314" w:rsidRDefault="00477314" w:rsidP="00BC1DFE">
            <w:pPr>
              <w:autoSpaceDE w:val="0"/>
              <w:snapToGrid w:val="0"/>
              <w:spacing w:line="240" w:lineRule="atLeast"/>
              <w:ind w:left="990" w:hanging="990"/>
              <w:jc w:val="both"/>
              <w:rPr>
                <w:rFonts w:ascii="標楷體" w:eastAsia="標楷體" w:hAnsi="標楷體"/>
                <w:color w:val="D9D9D9" w:themeColor="background1" w:themeShade="D9"/>
                <w:kern w:val="0"/>
                <w:szCs w:val="24"/>
              </w:rPr>
            </w:pPr>
            <w:r w:rsidRPr="00477314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人權教育</w:t>
            </w:r>
          </w:p>
        </w:tc>
      </w:tr>
      <w:tr w:rsidR="008B01C7" w:rsidRPr="00CF0DD7" w14:paraId="308C9AE6" w14:textId="77777777" w:rsidTr="00F55DB8">
        <w:trPr>
          <w:trHeight w:val="440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4EA62" w14:textId="77777777" w:rsidR="008B01C7" w:rsidRPr="00CF0DD7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0775C" w14:textId="77777777" w:rsidR="008B01C7" w:rsidRPr="00CF0DD7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實質內涵</w:t>
            </w:r>
          </w:p>
        </w:tc>
        <w:tc>
          <w:tcPr>
            <w:tcW w:w="58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FE263" w14:textId="6A1F8C40" w:rsidR="008B01C7" w:rsidRPr="00CF0DD7" w:rsidRDefault="008B01C7" w:rsidP="00BC1DFE">
            <w:pPr>
              <w:autoSpaceDE w:val="0"/>
              <w:snapToGrid w:val="0"/>
              <w:spacing w:line="240" w:lineRule="atLeast"/>
              <w:ind w:left="990" w:hanging="990"/>
              <w:jc w:val="both"/>
              <w:rPr>
                <w:rFonts w:ascii="標楷體" w:eastAsia="標楷體" w:hAnsi="標楷體"/>
                <w:color w:val="D9D9D9" w:themeColor="background1" w:themeShade="D9"/>
                <w:kern w:val="0"/>
                <w:sz w:val="22"/>
              </w:rPr>
            </w:pPr>
          </w:p>
        </w:tc>
      </w:tr>
      <w:tr w:rsidR="008B01C7" w:rsidRPr="00CF0DD7" w14:paraId="363675FD" w14:textId="77777777" w:rsidTr="00F55DB8">
        <w:trPr>
          <w:trHeight w:val="415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F4678" w14:textId="5488084C" w:rsidR="008B01C7" w:rsidRPr="00CF0DD7" w:rsidRDefault="00CF0DD7" w:rsidP="00B40301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t>教學設備</w:t>
            </w:r>
          </w:p>
        </w:tc>
        <w:tc>
          <w:tcPr>
            <w:tcW w:w="70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F3D10" w14:textId="1FB6BB6B" w:rsidR="00E8759E" w:rsidRPr="00CF0DD7" w:rsidRDefault="0006366F" w:rsidP="00F5751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D9D9D9" w:themeColor="background1" w:themeShade="D9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P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PT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、平板、</w:t>
            </w:r>
            <w:r w:rsidR="00CF0DD7" w:rsidRPr="009A2813">
              <w:rPr>
                <w:rFonts w:ascii="標楷體" w:eastAsia="標楷體" w:hAnsi="標楷體" w:hint="eastAsia"/>
                <w:color w:val="000000" w:themeColor="text1"/>
                <w:szCs w:val="24"/>
              </w:rPr>
              <w:t>電</w:t>
            </w:r>
            <w:r w:rsidR="009A2813">
              <w:rPr>
                <w:rFonts w:ascii="標楷體" w:eastAsia="標楷體" w:hAnsi="標楷體" w:hint="eastAsia"/>
                <w:color w:val="000000" w:themeColor="text1"/>
                <w:szCs w:val="24"/>
              </w:rPr>
              <w:t>子白板</w:t>
            </w:r>
            <w:r w:rsidR="00CF0DD7" w:rsidRPr="009A2813">
              <w:rPr>
                <w:rFonts w:ascii="標楷體" w:eastAsia="標楷體" w:hAnsi="標楷體" w:hint="eastAsia"/>
                <w:color w:val="000000" w:themeColor="text1"/>
                <w:szCs w:val="24"/>
              </w:rPr>
              <w:t>、</w:t>
            </w:r>
            <w:r w:rsidR="009A2813">
              <w:rPr>
                <w:rFonts w:ascii="標楷體" w:eastAsia="標楷體" w:hAnsi="標楷體" w:hint="eastAsia"/>
                <w:color w:val="000000" w:themeColor="text1"/>
                <w:szCs w:val="24"/>
              </w:rPr>
              <w:t>康軒版教科書</w:t>
            </w:r>
            <w:r w:rsidR="00CF0DD7" w:rsidRPr="009A2813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</w:tc>
      </w:tr>
      <w:tr w:rsidR="0015247A" w:rsidRPr="00CF0DD7" w14:paraId="1971A001" w14:textId="77777777" w:rsidTr="00467A4A">
        <w:trPr>
          <w:trHeight w:val="353"/>
          <w:jc w:val="center"/>
        </w:trPr>
        <w:tc>
          <w:tcPr>
            <w:tcW w:w="83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A9E8F" w14:textId="604BB2AE" w:rsidR="0015247A" w:rsidRPr="00CF0DD7" w:rsidRDefault="00F82062" w:rsidP="00F82062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  <w14:textFill>
                  <w14:solidFill>
                    <w14:srgbClr w14:val="000000">
                      <w14:lumMod w14:val="85000"/>
                    </w14:srgbClr>
                  </w14:solidFill>
                </w14:textFill>
              </w:rPr>
            </w:pP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學習</w:t>
            </w:r>
            <w:r w:rsidRPr="00CF0DD7"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t>目標與評量</w:t>
            </w: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目標</w:t>
            </w:r>
          </w:p>
        </w:tc>
      </w:tr>
      <w:tr w:rsidR="00F82062" w:rsidRPr="00CF0DD7" w14:paraId="02DDE8B5" w14:textId="77777777" w:rsidTr="00F82062">
        <w:trPr>
          <w:trHeight w:val="353"/>
          <w:jc w:val="center"/>
        </w:trPr>
        <w:tc>
          <w:tcPr>
            <w:tcW w:w="83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B5B4E" w14:textId="77777777" w:rsidR="00F82062" w:rsidRPr="00FA3C8F" w:rsidRDefault="00F82062" w:rsidP="00F82062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300"/>
                <w:color w:val="000000" w:themeColor="text1"/>
                <w:kern w:val="0"/>
                <w:szCs w:val="24"/>
              </w:rPr>
            </w:pPr>
            <w:r w:rsidRPr="00FA3C8F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一</w:t>
            </w:r>
            <w:r w:rsidRPr="00FA3C8F">
              <w:rPr>
                <w:rFonts w:ascii="標楷體" w:eastAsia="標楷體" w:hAnsi="標楷體" w:cs="T3Font_410" w:hint="eastAsia"/>
                <w:color w:val="000000" w:themeColor="text1"/>
                <w:kern w:val="0"/>
                <w:szCs w:val="24"/>
              </w:rPr>
              <w:t>、</w:t>
            </w:r>
            <w:r w:rsidRPr="00FA3C8F">
              <w:rPr>
                <w:rFonts w:ascii="標楷體" w:eastAsia="標楷體" w:hAnsi="標楷體" w:cs="T3Font_428" w:hint="eastAsia"/>
                <w:color w:val="000000" w:themeColor="text1"/>
                <w:kern w:val="0"/>
                <w:szCs w:val="24"/>
              </w:rPr>
              <w:t>認</w:t>
            </w:r>
            <w:r w:rsidRPr="00FA3C8F">
              <w:rPr>
                <w:rFonts w:ascii="標楷體" w:eastAsia="標楷體" w:hAnsi="標楷體" w:cs="T3Font_300" w:hint="eastAsia"/>
                <w:color w:val="000000" w:themeColor="text1"/>
                <w:kern w:val="0"/>
                <w:szCs w:val="24"/>
              </w:rPr>
              <w:t>知</w:t>
            </w:r>
          </w:p>
          <w:p w14:paraId="5B9219D4" w14:textId="77777777" w:rsidR="00931535" w:rsidRDefault="00F82062" w:rsidP="00931535">
            <w:pPr>
              <w:pStyle w:val="a3"/>
              <w:numPr>
                <w:ilvl w:val="0"/>
                <w:numId w:val="14"/>
              </w:numPr>
              <w:suppressAutoHyphens w:val="0"/>
              <w:autoSpaceDE w:val="0"/>
              <w:adjustRightInd w:val="0"/>
              <w:ind w:left="595" w:hanging="595"/>
              <w:textAlignment w:val="auto"/>
              <w:rPr>
                <w:rFonts w:ascii="標楷體" w:eastAsia="標楷體" w:hAnsi="標楷體" w:cs="T3Font_325"/>
                <w:color w:val="000000" w:themeColor="text1"/>
                <w:kern w:val="0"/>
                <w:szCs w:val="24"/>
              </w:rPr>
            </w:pPr>
            <w:r w:rsidRPr="00931535">
              <w:rPr>
                <w:rFonts w:ascii="標楷體" w:eastAsia="標楷體" w:hAnsi="標楷體" w:cs="T3Font_353" w:hint="eastAsia"/>
                <w:color w:val="000000" w:themeColor="text1"/>
                <w:kern w:val="0"/>
                <w:szCs w:val="24"/>
              </w:rPr>
              <w:t>認識</w:t>
            </w:r>
            <w:r w:rsidR="00FA3C8F" w:rsidRPr="00931535">
              <w:rPr>
                <w:rFonts w:ascii="標楷體" w:eastAsia="標楷體" w:hAnsi="標楷體" w:cs="T3Font_353" w:hint="eastAsia"/>
                <w:color w:val="000000" w:themeColor="text1"/>
                <w:kern w:val="0"/>
                <w:szCs w:val="24"/>
              </w:rPr>
              <w:t>「樂為世界人」</w:t>
            </w:r>
            <w:r w:rsidRPr="00931535">
              <w:rPr>
                <w:rFonts w:ascii="標楷體" w:eastAsia="標楷體" w:hAnsi="標楷體" w:cs="T3Font_324" w:hint="eastAsia"/>
                <w:color w:val="000000" w:themeColor="text1"/>
                <w:kern w:val="0"/>
                <w:szCs w:val="24"/>
              </w:rPr>
              <w:t>網</w:t>
            </w:r>
            <w:r w:rsidRPr="00931535">
              <w:rPr>
                <w:rFonts w:ascii="標楷體" w:eastAsia="標楷體" w:hAnsi="標楷體" w:cs="T3Font_301" w:hint="eastAsia"/>
                <w:color w:val="000000" w:themeColor="text1"/>
                <w:kern w:val="0"/>
                <w:szCs w:val="24"/>
              </w:rPr>
              <w:t>站</w:t>
            </w:r>
            <w:r w:rsidRPr="00931535">
              <w:rPr>
                <w:rFonts w:ascii="標楷體" w:eastAsia="標楷體" w:hAnsi="標楷體" w:cs="T3Font_325" w:hint="eastAsia"/>
                <w:color w:val="000000" w:themeColor="text1"/>
                <w:kern w:val="0"/>
                <w:szCs w:val="24"/>
              </w:rPr>
              <w:t>。</w:t>
            </w:r>
          </w:p>
          <w:p w14:paraId="6CD664F6" w14:textId="4E036590" w:rsidR="00931535" w:rsidRDefault="00D17A20" w:rsidP="00931535">
            <w:pPr>
              <w:pStyle w:val="a3"/>
              <w:numPr>
                <w:ilvl w:val="0"/>
                <w:numId w:val="14"/>
              </w:numPr>
              <w:suppressAutoHyphens w:val="0"/>
              <w:autoSpaceDE w:val="0"/>
              <w:adjustRightInd w:val="0"/>
              <w:ind w:left="595" w:hanging="595"/>
              <w:textAlignment w:val="auto"/>
              <w:rPr>
                <w:rFonts w:ascii="標楷體" w:eastAsia="標楷體" w:hAnsi="標楷體" w:cs="T3Font_325"/>
                <w:color w:val="000000" w:themeColor="text1"/>
                <w:kern w:val="0"/>
                <w:szCs w:val="24"/>
              </w:rPr>
            </w:pPr>
            <w:r w:rsidRPr="00931535">
              <w:rPr>
                <w:rFonts w:ascii="標楷體" w:eastAsia="標楷體" w:hAnsi="標楷體" w:cs="T3Font_317" w:hint="eastAsia"/>
                <w:color w:val="000000" w:themeColor="text1"/>
                <w:kern w:val="0"/>
                <w:szCs w:val="24"/>
              </w:rPr>
              <w:t>透過</w:t>
            </w:r>
            <w:r w:rsidR="00FD490F" w:rsidRPr="00931535">
              <w:rPr>
                <w:rFonts w:ascii="標楷體" w:eastAsia="標楷體" w:hAnsi="標楷體" w:cs="T3Font_353" w:hint="eastAsia"/>
                <w:color w:val="000000" w:themeColor="text1"/>
                <w:kern w:val="0"/>
                <w:szCs w:val="24"/>
              </w:rPr>
              <w:t>「擷取訊息」、「分析推論」、「反思評鑑」三個提問層次</w:t>
            </w:r>
            <w:r w:rsidR="00615E92" w:rsidRPr="00931535">
              <w:rPr>
                <w:rFonts w:ascii="標楷體" w:eastAsia="標楷體" w:hAnsi="標楷體" w:cs="T3Font_353" w:hint="eastAsia"/>
                <w:color w:val="000000" w:themeColor="text1"/>
                <w:kern w:val="0"/>
                <w:szCs w:val="24"/>
              </w:rPr>
              <w:t>的</w:t>
            </w:r>
            <w:r w:rsidR="00A7686C">
              <w:rPr>
                <w:rFonts w:ascii="標楷體" w:eastAsia="標楷體" w:hAnsi="標楷體" w:cs="T3Font_353" w:hint="eastAsia"/>
                <w:color w:val="000000" w:themeColor="text1"/>
                <w:kern w:val="0"/>
                <w:szCs w:val="24"/>
              </w:rPr>
              <w:t>說明</w:t>
            </w:r>
            <w:r w:rsidRPr="00931535">
              <w:rPr>
                <w:rFonts w:ascii="標楷體" w:eastAsia="標楷體" w:hAnsi="標楷體" w:cs="T3Font_325" w:hint="eastAsia"/>
                <w:color w:val="000000" w:themeColor="text1"/>
                <w:kern w:val="0"/>
                <w:szCs w:val="24"/>
              </w:rPr>
              <w:t>，</w:t>
            </w:r>
            <w:r w:rsidR="00F82062" w:rsidRPr="00931535">
              <w:rPr>
                <w:rFonts w:ascii="標楷體" w:eastAsia="標楷體" w:hAnsi="標楷體" w:cs="T3Font_370" w:hint="eastAsia"/>
                <w:color w:val="000000" w:themeColor="text1"/>
                <w:kern w:val="0"/>
                <w:szCs w:val="24"/>
              </w:rPr>
              <w:t>瞭</w:t>
            </w:r>
            <w:r w:rsidR="00F82062" w:rsidRPr="00931535">
              <w:rPr>
                <w:rFonts w:ascii="標楷體" w:eastAsia="標楷體" w:hAnsi="標楷體" w:cs="T3Font_353" w:hint="eastAsia"/>
                <w:color w:val="000000" w:themeColor="text1"/>
                <w:kern w:val="0"/>
                <w:szCs w:val="24"/>
              </w:rPr>
              <w:t>解</w:t>
            </w:r>
            <w:r w:rsidR="00F82062" w:rsidRPr="00931535">
              <w:rPr>
                <w:rFonts w:ascii="標楷體" w:eastAsia="標楷體" w:hAnsi="標楷體" w:cs="T3Font_380" w:hint="eastAsia"/>
                <w:color w:val="000000" w:themeColor="text1"/>
                <w:kern w:val="0"/>
                <w:szCs w:val="24"/>
              </w:rPr>
              <w:t>問</w:t>
            </w:r>
            <w:r w:rsidR="00F82062" w:rsidRPr="00931535">
              <w:rPr>
                <w:rFonts w:ascii="標楷體" w:eastAsia="標楷體" w:hAnsi="標楷體" w:cs="T3Font_360" w:hint="eastAsia"/>
                <w:color w:val="000000" w:themeColor="text1"/>
                <w:kern w:val="0"/>
                <w:szCs w:val="24"/>
              </w:rPr>
              <w:t>題</w:t>
            </w:r>
            <w:r w:rsidR="00F82062" w:rsidRPr="00931535">
              <w:rPr>
                <w:rFonts w:ascii="標楷體" w:eastAsia="標楷體" w:hAnsi="標楷體" w:cs="T3Font_361" w:hint="eastAsia"/>
                <w:color w:val="000000" w:themeColor="text1"/>
                <w:kern w:val="0"/>
                <w:szCs w:val="24"/>
              </w:rPr>
              <w:t>意</w:t>
            </w:r>
            <w:r w:rsidR="00F82062" w:rsidRPr="00931535">
              <w:rPr>
                <w:rFonts w:ascii="標楷體" w:eastAsia="標楷體" w:hAnsi="標楷體" w:cs="T3Font_353" w:hint="eastAsia"/>
                <w:color w:val="000000" w:themeColor="text1"/>
                <w:kern w:val="0"/>
                <w:szCs w:val="24"/>
              </w:rPr>
              <w:t>識</w:t>
            </w:r>
            <w:r w:rsidR="00F82062" w:rsidRPr="00931535">
              <w:rPr>
                <w:rFonts w:ascii="標楷體" w:eastAsia="標楷體" w:hAnsi="標楷體" w:cs="T3Font_304" w:hint="eastAsia"/>
                <w:color w:val="000000" w:themeColor="text1"/>
                <w:kern w:val="0"/>
                <w:szCs w:val="24"/>
              </w:rPr>
              <w:t>如</w:t>
            </w:r>
            <w:r w:rsidR="00F82062" w:rsidRPr="00931535">
              <w:rPr>
                <w:rFonts w:ascii="標楷體" w:eastAsia="標楷體" w:hAnsi="標楷體" w:cs="T3Font_316" w:hint="eastAsia"/>
                <w:color w:val="000000" w:themeColor="text1"/>
                <w:kern w:val="0"/>
                <w:szCs w:val="24"/>
              </w:rPr>
              <w:t>何</w:t>
            </w:r>
            <w:r w:rsidR="00F82062" w:rsidRPr="00931535">
              <w:rPr>
                <w:rFonts w:ascii="標楷體" w:eastAsia="標楷體" w:hAnsi="標楷體" w:cs="T3Font_367" w:hint="eastAsia"/>
                <w:color w:val="000000" w:themeColor="text1"/>
                <w:kern w:val="0"/>
                <w:szCs w:val="24"/>
              </w:rPr>
              <w:t>展</w:t>
            </w:r>
            <w:r w:rsidR="00E543AD" w:rsidRPr="00931535">
              <w:rPr>
                <w:rFonts w:ascii="標楷體" w:eastAsia="標楷體" w:hAnsi="標楷體" w:cs="T3Font_367" w:hint="eastAsia"/>
                <w:color w:val="000000" w:themeColor="text1"/>
                <w:kern w:val="0"/>
                <w:szCs w:val="24"/>
              </w:rPr>
              <w:t>開</w:t>
            </w:r>
            <w:r w:rsidR="00F82062" w:rsidRPr="00931535">
              <w:rPr>
                <w:rFonts w:ascii="標楷體" w:eastAsia="標楷體" w:hAnsi="標楷體" w:cs="T3Font_325" w:hint="eastAsia"/>
                <w:color w:val="000000" w:themeColor="text1"/>
                <w:kern w:val="0"/>
                <w:szCs w:val="24"/>
              </w:rPr>
              <w:t>。</w:t>
            </w:r>
          </w:p>
          <w:p w14:paraId="228BF5FC" w14:textId="2792A42F" w:rsidR="00E543AD" w:rsidRPr="009906FE" w:rsidRDefault="00E543AD" w:rsidP="009906FE">
            <w:pPr>
              <w:pStyle w:val="a3"/>
              <w:numPr>
                <w:ilvl w:val="0"/>
                <w:numId w:val="14"/>
              </w:numPr>
              <w:suppressAutoHyphens w:val="0"/>
              <w:autoSpaceDE w:val="0"/>
              <w:adjustRightInd w:val="0"/>
              <w:ind w:left="595" w:hanging="595"/>
              <w:textAlignment w:val="auto"/>
              <w:rPr>
                <w:rFonts w:ascii="標楷體" w:eastAsia="標楷體" w:hAnsi="標楷體" w:cs="T3Font_339"/>
                <w:color w:val="000000" w:themeColor="text1"/>
                <w:kern w:val="0"/>
                <w:szCs w:val="24"/>
              </w:rPr>
            </w:pPr>
            <w:r w:rsidRPr="00931535"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</w:rPr>
              <w:t>瞭解</w:t>
            </w:r>
            <w:r w:rsidR="00A4643A"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</w:rPr>
              <w:t>日治時期的政治社會運動與</w:t>
            </w:r>
            <w:r w:rsidRPr="00931535"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</w:rPr>
              <w:t>文協倡導的紀念日</w:t>
            </w:r>
            <w:r w:rsidR="009906FE"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</w:rPr>
              <w:t>、重要人物與活動。</w:t>
            </w:r>
          </w:p>
          <w:p w14:paraId="47472420" w14:textId="77777777" w:rsidR="00F82062" w:rsidRPr="00D17A20" w:rsidRDefault="00F82062" w:rsidP="00F82062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30"/>
                <w:color w:val="000000" w:themeColor="text1"/>
                <w:kern w:val="0"/>
                <w:szCs w:val="24"/>
              </w:rPr>
            </w:pPr>
            <w:r w:rsidRPr="00D17A20">
              <w:rPr>
                <w:rFonts w:ascii="標楷體" w:eastAsia="標楷體" w:hAnsi="標楷體" w:cs="T3Font_419" w:hint="eastAsia"/>
                <w:color w:val="000000" w:themeColor="text1"/>
                <w:kern w:val="0"/>
                <w:szCs w:val="24"/>
              </w:rPr>
              <w:t>二</w:t>
            </w:r>
            <w:r w:rsidRPr="00D17A20">
              <w:rPr>
                <w:rFonts w:ascii="標楷體" w:eastAsia="標楷體" w:hAnsi="標楷體" w:cs="T3Font_410" w:hint="eastAsia"/>
                <w:color w:val="000000" w:themeColor="text1"/>
                <w:kern w:val="0"/>
                <w:szCs w:val="24"/>
              </w:rPr>
              <w:t>、</w:t>
            </w:r>
            <w:r w:rsidRPr="00D17A20">
              <w:rPr>
                <w:rFonts w:ascii="標楷體" w:eastAsia="標楷體" w:hAnsi="標楷體" w:cs="T3Font_429" w:hint="eastAsia"/>
                <w:color w:val="000000" w:themeColor="text1"/>
                <w:kern w:val="0"/>
                <w:szCs w:val="24"/>
              </w:rPr>
              <w:t>情</w:t>
            </w:r>
            <w:r w:rsidRPr="00D17A20">
              <w:rPr>
                <w:rFonts w:ascii="標楷體" w:eastAsia="標楷體" w:hAnsi="標楷體" w:cs="T3Font_430" w:hint="eastAsia"/>
                <w:color w:val="000000" w:themeColor="text1"/>
                <w:kern w:val="0"/>
                <w:szCs w:val="24"/>
              </w:rPr>
              <w:t>意</w:t>
            </w:r>
          </w:p>
          <w:p w14:paraId="0F41C7EE" w14:textId="7F4B391F" w:rsidR="00F82062" w:rsidRPr="00D17A20" w:rsidRDefault="00F82062" w:rsidP="007458F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325"/>
                <w:color w:val="000000" w:themeColor="text1"/>
                <w:kern w:val="0"/>
                <w:szCs w:val="24"/>
              </w:rPr>
            </w:pPr>
            <w:r w:rsidRPr="00D17A20"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</w:rPr>
              <w:t>（一）</w:t>
            </w:r>
            <w:r w:rsidR="0006366F"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</w:rPr>
              <w:t>培養尊重人權的態度</w:t>
            </w:r>
            <w:r w:rsidR="0006366F" w:rsidRPr="00D43405">
              <w:rPr>
                <w:rFonts w:ascii="標楷體" w:eastAsia="標楷體" w:hAnsi="標楷體" w:cs="T3Font_325" w:hint="eastAsia"/>
                <w:color w:val="000000" w:themeColor="text1"/>
                <w:kern w:val="0"/>
                <w:szCs w:val="24"/>
              </w:rPr>
              <w:t>。</w:t>
            </w:r>
          </w:p>
          <w:p w14:paraId="699FA2F1" w14:textId="03DB499C" w:rsidR="00F82062" w:rsidRPr="00D43405" w:rsidRDefault="00F82062" w:rsidP="007458F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325"/>
                <w:color w:val="000000" w:themeColor="text1"/>
                <w:kern w:val="0"/>
                <w:szCs w:val="24"/>
              </w:rPr>
            </w:pPr>
            <w:r w:rsidRPr="00D43405"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</w:rPr>
              <w:t>（</w:t>
            </w:r>
            <w:r w:rsidRPr="00D43405">
              <w:rPr>
                <w:rFonts w:ascii="標楷體" w:eastAsia="標楷體" w:hAnsi="標楷體" w:cs="T3Font_316" w:hint="eastAsia"/>
                <w:color w:val="000000" w:themeColor="text1"/>
                <w:kern w:val="0"/>
                <w:szCs w:val="24"/>
              </w:rPr>
              <w:t>二</w:t>
            </w:r>
            <w:r w:rsidRPr="00D43405"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</w:rPr>
              <w:t>）</w:t>
            </w:r>
            <w:r w:rsidR="0006366F"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</w:rPr>
              <w:t>培養孩子對公共事務的關心</w:t>
            </w:r>
            <w:r w:rsidR="0006366F" w:rsidRPr="00D17A20">
              <w:rPr>
                <w:rFonts w:ascii="標楷體" w:eastAsia="標楷體" w:hAnsi="標楷體" w:cs="T3Font_325" w:hint="eastAsia"/>
                <w:color w:val="000000" w:themeColor="text1"/>
                <w:kern w:val="0"/>
                <w:szCs w:val="24"/>
              </w:rPr>
              <w:t>。</w:t>
            </w:r>
          </w:p>
          <w:p w14:paraId="2C3ADB35" w14:textId="76233C1B" w:rsidR="00F82062" w:rsidRPr="00D43405" w:rsidRDefault="00F82062" w:rsidP="007458F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325"/>
                <w:color w:val="000000" w:themeColor="text1"/>
                <w:kern w:val="0"/>
                <w:szCs w:val="24"/>
              </w:rPr>
            </w:pPr>
            <w:r w:rsidRPr="00D43405"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</w:rPr>
              <w:t>（三）</w:t>
            </w:r>
            <w:r w:rsidR="0006366F"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</w:rPr>
              <w:t>珍視重要的公民價值並尊重他人的選擇</w:t>
            </w:r>
            <w:r w:rsidR="0006366F" w:rsidRPr="00D43405">
              <w:rPr>
                <w:rFonts w:ascii="標楷體" w:eastAsia="標楷體" w:hAnsi="標楷體" w:cs="T3Font_325" w:hint="eastAsia"/>
                <w:color w:val="000000" w:themeColor="text1"/>
                <w:kern w:val="0"/>
                <w:szCs w:val="24"/>
              </w:rPr>
              <w:t>。</w:t>
            </w:r>
          </w:p>
          <w:p w14:paraId="183DF812" w14:textId="77777777" w:rsidR="00F82062" w:rsidRPr="004A62E2" w:rsidRDefault="00F82062" w:rsidP="00F82062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31"/>
                <w:color w:val="000000" w:themeColor="text1"/>
                <w:kern w:val="0"/>
                <w:szCs w:val="24"/>
              </w:rPr>
            </w:pPr>
            <w:r w:rsidRPr="004A62E2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三</w:t>
            </w:r>
            <w:r w:rsidRPr="004A62E2">
              <w:rPr>
                <w:rFonts w:ascii="標楷體" w:eastAsia="標楷體" w:hAnsi="標楷體" w:cs="T3Font_410" w:hint="eastAsia"/>
                <w:color w:val="000000" w:themeColor="text1"/>
                <w:kern w:val="0"/>
                <w:szCs w:val="24"/>
              </w:rPr>
              <w:t>、</w:t>
            </w:r>
            <w:r w:rsidRPr="004A62E2">
              <w:rPr>
                <w:rFonts w:ascii="標楷體" w:eastAsia="標楷體" w:hAnsi="標楷體" w:cs="T3Font_430" w:hint="eastAsia"/>
                <w:color w:val="000000" w:themeColor="text1"/>
                <w:kern w:val="0"/>
                <w:szCs w:val="24"/>
              </w:rPr>
              <w:t>技</w:t>
            </w:r>
            <w:r w:rsidRPr="004A62E2">
              <w:rPr>
                <w:rFonts w:ascii="標楷體" w:eastAsia="標楷體" w:hAnsi="標楷體" w:cs="T3Font_431" w:hint="eastAsia"/>
                <w:color w:val="000000" w:themeColor="text1"/>
                <w:kern w:val="0"/>
                <w:szCs w:val="24"/>
              </w:rPr>
              <w:t>能</w:t>
            </w:r>
          </w:p>
          <w:p w14:paraId="1C627D1E" w14:textId="00F41BBF" w:rsidR="00F82062" w:rsidRPr="00AD16EA" w:rsidRDefault="00AD16EA" w:rsidP="00AD16EA">
            <w:pPr>
              <w:rPr>
                <w:rFonts w:ascii="標楷體" w:eastAsia="標楷體" w:hAnsi="標楷體" w:cs="T3Font_325"/>
              </w:rPr>
            </w:pPr>
            <w:r>
              <w:rPr>
                <w:rFonts w:ascii="標楷體" w:eastAsia="標楷體" w:hAnsi="標楷體" w:hint="eastAsia"/>
              </w:rPr>
              <w:t>(一</w:t>
            </w:r>
            <w:r>
              <w:rPr>
                <w:rFonts w:ascii="標楷體" w:eastAsia="標楷體" w:hAnsi="標楷體"/>
              </w:rPr>
              <w:t>)</w:t>
            </w:r>
            <w:r w:rsidR="00F82062" w:rsidRPr="00AD16EA">
              <w:rPr>
                <w:rFonts w:ascii="標楷體" w:eastAsia="標楷體" w:hAnsi="標楷體" w:hint="eastAsia"/>
              </w:rPr>
              <w:t>使</w:t>
            </w:r>
            <w:r w:rsidR="00F82062" w:rsidRPr="00AD16EA">
              <w:rPr>
                <w:rFonts w:ascii="標楷體" w:eastAsia="標楷體" w:hAnsi="標楷體" w:cs="T3Font_317" w:hint="eastAsia"/>
              </w:rPr>
              <w:t>用</w:t>
            </w:r>
            <w:r w:rsidR="00F82062" w:rsidRPr="00AD16EA">
              <w:rPr>
                <w:rFonts w:ascii="標楷體" w:eastAsia="標楷體" w:hAnsi="標楷體" w:cs="T3Font_422" w:hint="eastAsia"/>
              </w:rPr>
              <w:t>臺</w:t>
            </w:r>
            <w:r w:rsidR="00F82062" w:rsidRPr="00AD16EA">
              <w:rPr>
                <w:rFonts w:ascii="標楷體" w:eastAsia="標楷體" w:hAnsi="標楷體" w:cs="T3Font_307" w:hint="eastAsia"/>
              </w:rPr>
              <w:t>史</w:t>
            </w:r>
            <w:r w:rsidR="00F82062" w:rsidRPr="00AD16EA">
              <w:rPr>
                <w:rFonts w:ascii="標楷體" w:eastAsia="標楷體" w:hAnsi="標楷體" w:cs="T3Font_311" w:hint="eastAsia"/>
              </w:rPr>
              <w:t>博</w:t>
            </w:r>
            <w:r w:rsidR="00F82062" w:rsidRPr="00AD16EA">
              <w:rPr>
                <w:rFonts w:ascii="標楷體" w:eastAsia="標楷體" w:hAnsi="標楷體" w:cs="T3Font_314" w:hint="eastAsia"/>
              </w:rPr>
              <w:t>數</w:t>
            </w:r>
            <w:r w:rsidR="00F82062" w:rsidRPr="00AD16EA">
              <w:rPr>
                <w:rFonts w:ascii="標楷體" w:eastAsia="標楷體" w:hAnsi="標楷體" w:hint="eastAsia"/>
              </w:rPr>
              <w:t>位</w:t>
            </w:r>
            <w:r w:rsidR="00F82062" w:rsidRPr="00AD16EA">
              <w:rPr>
                <w:rFonts w:ascii="標楷體" w:eastAsia="標楷體" w:hAnsi="標楷體" w:cs="T3Font_374" w:hint="eastAsia"/>
              </w:rPr>
              <w:t>學</w:t>
            </w:r>
            <w:r w:rsidR="00F82062" w:rsidRPr="00AD16EA">
              <w:rPr>
                <w:rFonts w:ascii="標楷體" w:eastAsia="標楷體" w:hAnsi="標楷體" w:cs="T3Font_324" w:hint="eastAsia"/>
              </w:rPr>
              <w:t>習</w:t>
            </w:r>
            <w:r w:rsidR="00F82062" w:rsidRPr="00AD16EA">
              <w:rPr>
                <w:rFonts w:ascii="標楷體" w:eastAsia="標楷體" w:hAnsi="標楷體" w:cs="T3Font_366" w:hint="eastAsia"/>
              </w:rPr>
              <w:t>資</w:t>
            </w:r>
            <w:r w:rsidR="00F82062" w:rsidRPr="00AD16EA">
              <w:rPr>
                <w:rFonts w:ascii="標楷體" w:eastAsia="標楷體" w:hAnsi="標楷體" w:cs="T3Font_365" w:hint="eastAsia"/>
              </w:rPr>
              <w:t>源</w:t>
            </w:r>
            <w:r w:rsidR="00F82062" w:rsidRPr="00AD16EA">
              <w:rPr>
                <w:rFonts w:ascii="標楷體" w:eastAsia="標楷體" w:hAnsi="標楷體" w:cs="T3Font_314" w:hint="eastAsia"/>
              </w:rPr>
              <w:t>查</w:t>
            </w:r>
            <w:r w:rsidR="00F82062" w:rsidRPr="00AD16EA">
              <w:rPr>
                <w:rFonts w:ascii="標楷體" w:eastAsia="標楷體" w:hAnsi="標楷體" w:cs="T3Font_361" w:hint="eastAsia"/>
              </w:rPr>
              <w:t>找</w:t>
            </w:r>
            <w:r w:rsidR="00F82062" w:rsidRPr="00AD16EA">
              <w:rPr>
                <w:rFonts w:ascii="標楷體" w:eastAsia="標楷體" w:hAnsi="標楷體" w:cs="T3Font_366" w:hint="eastAsia"/>
              </w:rPr>
              <w:t>資</w:t>
            </w:r>
            <w:r w:rsidR="00F82062" w:rsidRPr="00AD16EA">
              <w:rPr>
                <w:rFonts w:ascii="標楷體" w:eastAsia="標楷體" w:hAnsi="標楷體" w:cs="T3Font_314" w:hint="eastAsia"/>
              </w:rPr>
              <w:t>料</w:t>
            </w:r>
            <w:r w:rsidR="00F82062" w:rsidRPr="00AD16EA">
              <w:rPr>
                <w:rFonts w:ascii="標楷體" w:eastAsia="標楷體" w:hAnsi="標楷體" w:cs="T3Font_325" w:hint="eastAsia"/>
              </w:rPr>
              <w:t>。</w:t>
            </w:r>
          </w:p>
          <w:p w14:paraId="3D51B6C8" w14:textId="1BE05840" w:rsidR="006F526E" w:rsidRPr="004F0A02" w:rsidRDefault="00AD16EA" w:rsidP="00AD16EA">
            <w:pPr>
              <w:rPr>
                <w:rFonts w:ascii="標楷體" w:eastAsia="標楷體" w:hAnsi="標楷體" w:cs="T3Font_325"/>
              </w:rPr>
            </w:pPr>
            <w:r>
              <w:rPr>
                <w:rFonts w:ascii="標楷體" w:eastAsia="標楷體" w:hAnsi="標楷體" w:cs="T3Font_305"/>
              </w:rPr>
              <w:t>(</w:t>
            </w:r>
            <w:r>
              <w:rPr>
                <w:rFonts w:ascii="標楷體" w:eastAsia="標楷體" w:hAnsi="標楷體" w:cs="T3Font_305" w:hint="eastAsia"/>
              </w:rPr>
              <w:t>二</w:t>
            </w:r>
            <w:r>
              <w:rPr>
                <w:rFonts w:ascii="標楷體" w:eastAsia="標楷體" w:hAnsi="標楷體" w:cs="T3Font_305"/>
              </w:rPr>
              <w:t>)</w:t>
            </w:r>
            <w:r w:rsidR="006F526E" w:rsidRPr="00AD16EA">
              <w:rPr>
                <w:rFonts w:ascii="標楷體" w:eastAsia="標楷體" w:hAnsi="標楷體" w:cs="T3Font_305" w:hint="eastAsia"/>
              </w:rPr>
              <w:t>運用生成式A</w:t>
            </w:r>
            <w:r w:rsidR="006F526E" w:rsidRPr="00AD16EA">
              <w:rPr>
                <w:rFonts w:ascii="標楷體" w:eastAsia="標楷體" w:hAnsi="標楷體" w:cs="T3Font_305"/>
              </w:rPr>
              <w:t>I</w:t>
            </w:r>
            <w:r w:rsidR="006F526E" w:rsidRPr="00AD16EA">
              <w:rPr>
                <w:rFonts w:ascii="標楷體" w:eastAsia="標楷體" w:hAnsi="標楷體" w:cs="T3Font_305" w:hint="eastAsia"/>
              </w:rPr>
              <w:t>工具「N</w:t>
            </w:r>
            <w:r w:rsidR="006F526E" w:rsidRPr="00AD16EA">
              <w:rPr>
                <w:rFonts w:ascii="標楷體" w:eastAsia="標楷體" w:hAnsi="標楷體" w:cs="T3Font_305"/>
              </w:rPr>
              <w:t>apkin」,</w:t>
            </w:r>
            <w:r w:rsidR="006F526E" w:rsidRPr="00AD16EA">
              <w:rPr>
                <w:rFonts w:ascii="標楷體" w:eastAsia="標楷體" w:hAnsi="標楷體" w:cs="T3Font_305" w:hint="eastAsia"/>
              </w:rPr>
              <w:t>將文字轉化為「脈絡理解圖」。</w:t>
            </w:r>
          </w:p>
        </w:tc>
      </w:tr>
      <w:tr w:rsidR="00F82062" w:rsidRPr="00CF0DD7" w14:paraId="0D17F2E7" w14:textId="77777777" w:rsidTr="00467A4A">
        <w:trPr>
          <w:trHeight w:val="353"/>
          <w:jc w:val="center"/>
        </w:trPr>
        <w:tc>
          <w:tcPr>
            <w:tcW w:w="83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91BAF" w14:textId="1168C24A" w:rsidR="00F82062" w:rsidRPr="00CF0DD7" w:rsidRDefault="00F82062" w:rsidP="00467A4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CF0DD7"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徵引文獻或參考書目</w:t>
            </w:r>
          </w:p>
        </w:tc>
      </w:tr>
      <w:tr w:rsidR="0015247A" w:rsidRPr="00CF0DD7" w14:paraId="47061A4D" w14:textId="77777777" w:rsidTr="00D5413C">
        <w:trPr>
          <w:trHeight w:val="1997"/>
          <w:jc w:val="center"/>
        </w:trPr>
        <w:tc>
          <w:tcPr>
            <w:tcW w:w="83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407DA" w14:textId="77777777" w:rsidR="0015247A" w:rsidRPr="00392B7C" w:rsidRDefault="0015247A" w:rsidP="00EF3D49">
            <w:pPr>
              <w:pStyle w:val="a3"/>
              <w:numPr>
                <w:ilvl w:val="0"/>
                <w:numId w:val="3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392B7C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國立臺灣歷史博物館數位資源：</w:t>
            </w:r>
          </w:p>
          <w:p w14:paraId="259F29E5" w14:textId="4CA32571" w:rsidR="00F55DB8" w:rsidRPr="00392B7C" w:rsidRDefault="00130331" w:rsidP="00EF3D49">
            <w:pPr>
              <w:pStyle w:val="a3"/>
              <w:numPr>
                <w:ilvl w:val="1"/>
                <w:numId w:val="3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392B7C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樂為世界人</w:t>
            </w:r>
            <w:r w:rsidR="00F55DB8" w:rsidRPr="00392B7C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 xml:space="preserve">： </w:t>
            </w:r>
            <w:hyperlink r:id="rId8" w:history="1">
              <w:r w:rsidR="00DF4974" w:rsidRPr="00392B7C">
                <w:rPr>
                  <w:rStyle w:val="ae"/>
                  <w:rFonts w:ascii="標楷體" w:eastAsia="標楷體" w:hAnsi="標楷體"/>
                </w:rPr>
                <w:t>https://tca100.nmth.gov.tw/</w:t>
              </w:r>
            </w:hyperlink>
          </w:p>
          <w:p w14:paraId="4E8F4A6A" w14:textId="3F995E97" w:rsidR="004A32D9" w:rsidRPr="00392B7C" w:rsidRDefault="00392B7C" w:rsidP="00392B7C">
            <w:pPr>
              <w:pStyle w:val="a3"/>
              <w:numPr>
                <w:ilvl w:val="1"/>
                <w:numId w:val="3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392B7C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國家文化記憶庫 2.0</w:t>
            </w:r>
            <w:r w:rsidR="007B7B83" w:rsidRPr="00392B7C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：</w:t>
            </w:r>
            <w:hyperlink r:id="rId9" w:history="1">
              <w:r w:rsidR="004A32D9" w:rsidRPr="00392B7C">
                <w:rPr>
                  <w:rStyle w:val="ae"/>
                  <w:rFonts w:ascii="標楷體" w:eastAsia="標楷體" w:hAnsi="標楷體" w:cs="Calibri"/>
                  <w:szCs w:val="24"/>
                </w:rPr>
                <w:t>https://curation.culture.tw/</w:t>
              </w:r>
            </w:hyperlink>
          </w:p>
          <w:p w14:paraId="6E6BAFE8" w14:textId="39409F53" w:rsidR="0015247A" w:rsidRPr="00392B7C" w:rsidRDefault="00130331" w:rsidP="00EF3D49">
            <w:pPr>
              <w:pStyle w:val="a3"/>
              <w:numPr>
                <w:ilvl w:val="0"/>
                <w:numId w:val="3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392B7C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參考書目</w:t>
            </w:r>
            <w:r w:rsidR="00F55DB8" w:rsidRPr="00392B7C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：</w:t>
            </w:r>
          </w:p>
          <w:p w14:paraId="612A683F" w14:textId="77777777" w:rsidR="00F55DB8" w:rsidRPr="00392B7C" w:rsidRDefault="00130331" w:rsidP="00EF3D49">
            <w:pPr>
              <w:pStyle w:val="a3"/>
              <w:numPr>
                <w:ilvl w:val="1"/>
                <w:numId w:val="3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392B7C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國立臺灣文學館策劃《文協一百點》，蔚藍文化出版，2</w:t>
            </w:r>
            <w:r w:rsidRPr="00392B7C">
              <w:rPr>
                <w:rFonts w:ascii="標楷體" w:eastAsia="標楷體" w:hAnsi="標楷體" w:cs="Calibri"/>
                <w:color w:val="000000" w:themeColor="text1"/>
                <w:szCs w:val="24"/>
              </w:rPr>
              <w:t>021</w:t>
            </w:r>
            <w:r w:rsidRPr="00392B7C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年1</w:t>
            </w:r>
            <w:r w:rsidRPr="00392B7C">
              <w:rPr>
                <w:rFonts w:ascii="標楷體" w:eastAsia="標楷體" w:hAnsi="標楷體" w:cs="Calibri"/>
                <w:color w:val="000000" w:themeColor="text1"/>
                <w:szCs w:val="24"/>
              </w:rPr>
              <w:t>0</w:t>
            </w:r>
            <w:r w:rsidRPr="00392B7C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月。</w:t>
            </w:r>
          </w:p>
          <w:p w14:paraId="6DB4AAB7" w14:textId="1A269127" w:rsidR="007458FC" w:rsidRPr="00130331" w:rsidRDefault="00824AC7" w:rsidP="00EF3D49">
            <w:pPr>
              <w:pStyle w:val="a3"/>
              <w:numPr>
                <w:ilvl w:val="1"/>
                <w:numId w:val="3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392B7C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陳佩英《探究策略5</w:t>
            </w:r>
            <w:r w:rsidRPr="00392B7C">
              <w:rPr>
                <w:rFonts w:ascii="標楷體" w:eastAsia="標楷體" w:hAnsi="標楷體" w:cs="Calibri"/>
                <w:color w:val="000000" w:themeColor="text1"/>
                <w:szCs w:val="24"/>
              </w:rPr>
              <w:t>5</w:t>
            </w:r>
            <w:r w:rsidRPr="00392B7C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中學篇》，臺灣師大出版社，2</w:t>
            </w:r>
            <w:r w:rsidRPr="00392B7C">
              <w:rPr>
                <w:rFonts w:ascii="標楷體" w:eastAsia="標楷體" w:hAnsi="標楷體" w:cs="Calibri"/>
                <w:color w:val="000000" w:themeColor="text1"/>
                <w:szCs w:val="24"/>
              </w:rPr>
              <w:t>020</w:t>
            </w:r>
            <w:r w:rsidRPr="00392B7C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年1</w:t>
            </w:r>
            <w:r w:rsidRPr="00392B7C">
              <w:rPr>
                <w:rFonts w:ascii="標楷體" w:eastAsia="標楷體" w:hAnsi="標楷體" w:cs="Calibri"/>
                <w:color w:val="000000" w:themeColor="text1"/>
                <w:szCs w:val="24"/>
              </w:rPr>
              <w:t>0</w:t>
            </w:r>
            <w:r w:rsidRPr="00392B7C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月。</w:t>
            </w:r>
          </w:p>
        </w:tc>
      </w:tr>
      <w:tr w:rsidR="008B01C7" w:rsidRPr="00CF0DD7" w14:paraId="623200F4" w14:textId="77777777" w:rsidTr="009903BE">
        <w:trPr>
          <w:trHeight w:val="415"/>
          <w:jc w:val="center"/>
        </w:trPr>
        <w:tc>
          <w:tcPr>
            <w:tcW w:w="46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94951" w14:textId="7D0C49B2" w:rsidR="008B01C7" w:rsidRPr="00CF0DD7" w:rsidRDefault="0015247A" w:rsidP="009903BE">
            <w:pPr>
              <w:snapToGrid w:val="0"/>
              <w:spacing w:line="240" w:lineRule="atLeast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lastRenderedPageBreak/>
              <w:t>學習活動內容及實施方式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EA389" w14:textId="79B9A1ED" w:rsidR="008B01C7" w:rsidRPr="00CF0DD7" w:rsidRDefault="0015247A" w:rsidP="009903BE">
            <w:pPr>
              <w:snapToGrid w:val="0"/>
              <w:spacing w:line="240" w:lineRule="atLeast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t>時間安排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0AFB7" w14:textId="735575D3" w:rsidR="008B01C7" w:rsidRPr="00CF0DD7" w:rsidRDefault="00F82062" w:rsidP="009903BE">
            <w:pPr>
              <w:snapToGrid w:val="0"/>
              <w:spacing w:line="240" w:lineRule="atLeast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t>教師指導與評量執行</w:t>
            </w:r>
          </w:p>
        </w:tc>
      </w:tr>
      <w:tr w:rsidR="008B01C7" w:rsidRPr="00CF0DD7" w14:paraId="7417F887" w14:textId="77777777" w:rsidTr="009903BE">
        <w:trPr>
          <w:trHeight w:val="353"/>
          <w:jc w:val="center"/>
        </w:trPr>
        <w:tc>
          <w:tcPr>
            <w:tcW w:w="46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B4813" w14:textId="7B2CD517" w:rsidR="00925C13" w:rsidRPr="00925C13" w:rsidRDefault="00925C13" w:rsidP="00925C13">
            <w:pPr>
              <w:autoSpaceDE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925C13"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  <w:t>【第一節課開始】</w:t>
            </w:r>
          </w:p>
          <w:p w14:paraId="5DCE6A7A" w14:textId="77777777" w:rsidR="00CF0DD7" w:rsidRPr="00C7441F" w:rsidRDefault="00CF0DD7" w:rsidP="008441D6">
            <w:pPr>
              <w:autoSpaceDE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C7441F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一、準備階段</w:t>
            </w:r>
          </w:p>
          <w:p w14:paraId="52D7A309" w14:textId="567A7CFA" w:rsidR="00CF0DD7" w:rsidRPr="00C7441F" w:rsidRDefault="00CF0DD7" w:rsidP="008441D6">
            <w:pPr>
              <w:autoSpaceDE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C7441F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（一）</w:t>
            </w:r>
            <w:r w:rsidR="00472AA9" w:rsidRPr="00C7441F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動機提問</w:t>
            </w:r>
            <w:r w:rsidR="00472AA9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：</w:t>
            </w:r>
          </w:p>
          <w:p w14:paraId="35966C82" w14:textId="0CA73EF9" w:rsidR="00CF0DD7" w:rsidRPr="00C7441F" w:rsidRDefault="00C7441F" w:rsidP="00925C13">
            <w:pPr>
              <w:autoSpaceDE w:val="0"/>
              <w:snapToGrid w:val="0"/>
              <w:spacing w:line="240" w:lineRule="atLeast"/>
              <w:ind w:leftChars="100" w:left="240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C7441F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今年以來，你是否到過美術館、博物館、藝文中心等文化場域？</w:t>
            </w:r>
            <w:r w:rsidR="008B2601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你知道什麼時候</w:t>
            </w: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最適合去這些地方嗎</w:t>
            </w:r>
            <w:r w:rsidR="00862BD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？</w:t>
            </w:r>
          </w:p>
          <w:p w14:paraId="2A6D1F5E" w14:textId="3F18F24A" w:rsidR="00CF0DD7" w:rsidRPr="00A1504C" w:rsidRDefault="00CF0DD7" w:rsidP="008441D6">
            <w:pPr>
              <w:autoSpaceDE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A1504C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（二）</w:t>
            </w:r>
            <w:r w:rsidR="00472AA9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說明課程：</w:t>
            </w:r>
          </w:p>
          <w:p w14:paraId="5A18886B" w14:textId="2468774A" w:rsidR="008B01C7" w:rsidRPr="00472AA9" w:rsidRDefault="00FA6F1E" w:rsidP="00925C13">
            <w:pPr>
              <w:autoSpaceDE w:val="0"/>
              <w:snapToGrid w:val="0"/>
              <w:spacing w:line="240" w:lineRule="atLeast"/>
              <w:ind w:leftChars="100" w:left="240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/>
                <w:szCs w:val="24"/>
              </w:rPr>
              <w:t>第一節</w:t>
            </w:r>
            <w:r w:rsidR="00881C13">
              <w:rPr>
                <w:rFonts w:ascii="標楷體" w:eastAsia="標楷體" w:hAnsi="標楷體" w:cs="Calibri" w:hint="eastAsia"/>
                <w:color w:val="000000"/>
                <w:szCs w:val="24"/>
              </w:rPr>
              <w:t>課</w:t>
            </w:r>
            <w:r w:rsidR="00070686">
              <w:rPr>
                <w:rFonts w:ascii="標楷體" w:eastAsia="標楷體" w:hAnsi="標楷體" w:cs="Calibri" w:hint="eastAsia"/>
                <w:color w:val="000000"/>
                <w:szCs w:val="24"/>
              </w:rPr>
              <w:t>，</w:t>
            </w:r>
            <w:r w:rsidR="009A2813">
              <w:rPr>
                <w:rFonts w:ascii="標楷體" w:eastAsia="標楷體" w:hAnsi="標楷體" w:cs="Calibri" w:hint="eastAsia"/>
                <w:color w:val="000000"/>
                <w:szCs w:val="24"/>
              </w:rPr>
              <w:t>講</w:t>
            </w:r>
            <w:r w:rsidR="00881C13">
              <w:rPr>
                <w:rFonts w:ascii="標楷體" w:eastAsia="標楷體" w:hAnsi="標楷體" w:cs="Calibri" w:hint="eastAsia"/>
                <w:color w:val="000000"/>
                <w:szCs w:val="24"/>
              </w:rPr>
              <w:t>授</w:t>
            </w:r>
            <w:r>
              <w:rPr>
                <w:rFonts w:ascii="標楷體" w:eastAsia="標楷體" w:hAnsi="標楷體" w:cs="Calibri" w:hint="eastAsia"/>
                <w:color w:val="000000"/>
                <w:szCs w:val="24"/>
              </w:rPr>
              <w:t>康軒版教科書</w:t>
            </w:r>
            <w:r w:rsidR="00881C13">
              <w:rPr>
                <w:rFonts w:ascii="標楷體" w:eastAsia="標楷體" w:hAnsi="標楷體" w:cs="Calibri" w:hint="eastAsia"/>
                <w:color w:val="000000"/>
                <w:szCs w:val="24"/>
              </w:rPr>
              <w:t>：「</w:t>
            </w:r>
            <w:r w:rsidR="00881C13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文化啟蒙與政治社會運動」</w:t>
            </w:r>
            <w:r w:rsidR="00472AA9">
              <w:rPr>
                <w:rFonts w:ascii="標楷體" w:eastAsia="標楷體" w:hAnsi="標楷體" w:cs="Calibri" w:hint="eastAsia"/>
                <w:color w:val="000000"/>
                <w:szCs w:val="24"/>
              </w:rPr>
              <w:t>。</w:t>
            </w:r>
            <w:r w:rsidR="00472AA9" w:rsidRPr="00C7441F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第二節課</w:t>
            </w:r>
            <w:r w:rsidR="00070686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，</w:t>
            </w:r>
            <w:r>
              <w:rPr>
                <w:rFonts w:ascii="標楷體" w:eastAsia="標楷體" w:hAnsi="標楷體" w:cs="Calibri" w:hint="eastAsia"/>
                <w:color w:val="000000"/>
                <w:szCs w:val="24"/>
              </w:rPr>
              <w:t>介紹</w:t>
            </w:r>
            <w:r w:rsidR="00512E33">
              <w:rPr>
                <w:rFonts w:ascii="標楷體" w:eastAsia="標楷體" w:hAnsi="標楷體" w:cs="Calibri" w:hint="eastAsia"/>
                <w:color w:val="000000"/>
                <w:szCs w:val="24"/>
              </w:rPr>
              <w:t>臺</w:t>
            </w:r>
            <w:r>
              <w:rPr>
                <w:rFonts w:ascii="標楷體" w:eastAsia="標楷體" w:hAnsi="標楷體" w:cs="Calibri" w:hint="eastAsia"/>
                <w:color w:val="000000"/>
                <w:szCs w:val="24"/>
              </w:rPr>
              <w:t>灣歷史博物館數位資源「樂為世界人」網站，並</w:t>
            </w:r>
            <w:r w:rsidR="00070686">
              <w:rPr>
                <w:rFonts w:ascii="標楷體" w:eastAsia="標楷體" w:hAnsi="標楷體" w:cs="Calibri" w:hint="eastAsia"/>
                <w:color w:val="000000"/>
                <w:szCs w:val="24"/>
              </w:rPr>
              <w:t>完成</w:t>
            </w:r>
            <w:r>
              <w:rPr>
                <w:rFonts w:ascii="標楷體" w:eastAsia="標楷體" w:hAnsi="標楷體" w:cs="Calibri" w:hint="eastAsia"/>
                <w:color w:val="000000"/>
                <w:szCs w:val="24"/>
              </w:rPr>
              <w:t>課程任務</w:t>
            </w:r>
            <w:r w:rsidR="00472AA9" w:rsidRPr="00C7441F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5E513" w14:textId="707928C7" w:rsidR="001D4F6F" w:rsidRPr="00CF0DD7" w:rsidRDefault="00CF0DD7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  <w:r w:rsidRPr="002D282C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5分鐘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789BD" w14:textId="77777777" w:rsidR="00881C13" w:rsidRPr="009D07AE" w:rsidRDefault="00881C13" w:rsidP="00881C13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D9D9D9" w:themeColor="background1" w:themeShade="D9"/>
                <w:kern w:val="0"/>
                <w:sz w:val="22"/>
              </w:rPr>
            </w:pPr>
            <w:r w:rsidRPr="00881C13">
              <w:rPr>
                <w:rFonts w:ascii="標楷體" w:eastAsia="標楷體" w:hAnsi="標楷體" w:cs="T3Font_442" w:hint="eastAsia"/>
                <w:color w:val="000000" w:themeColor="text1"/>
                <w:kern w:val="0"/>
                <w:sz w:val="22"/>
              </w:rPr>
              <w:t>【</w:t>
            </w:r>
            <w:r w:rsidRPr="00881C13">
              <w:rPr>
                <w:rFonts w:ascii="標楷體" w:eastAsia="標楷體" w:hAnsi="標楷體" w:cs="T3Font_453" w:hint="eastAsia"/>
                <w:color w:val="000000" w:themeColor="text1"/>
                <w:kern w:val="0"/>
                <w:sz w:val="22"/>
              </w:rPr>
              <w:t>教</w:t>
            </w:r>
            <w:r w:rsidRPr="00881C13">
              <w:rPr>
                <w:rFonts w:ascii="標楷體" w:eastAsia="標楷體" w:hAnsi="標楷體" w:cs="T3Font_454" w:hint="eastAsia"/>
                <w:color w:val="000000" w:themeColor="text1"/>
                <w:kern w:val="0"/>
                <w:sz w:val="22"/>
              </w:rPr>
              <w:t>師</w:t>
            </w:r>
            <w:r w:rsidRPr="00881C13">
              <w:rPr>
                <w:rFonts w:ascii="標楷體" w:eastAsia="標楷體" w:hAnsi="標楷體" w:cs="T3Font_453" w:hint="eastAsia"/>
                <w:color w:val="000000" w:themeColor="text1"/>
                <w:kern w:val="0"/>
                <w:sz w:val="22"/>
              </w:rPr>
              <w:t>指</w:t>
            </w:r>
            <w:r w:rsidRPr="00881C13">
              <w:rPr>
                <w:rFonts w:ascii="標楷體" w:eastAsia="標楷體" w:hAnsi="標楷體" w:cs="T3Font_455" w:hint="eastAsia"/>
                <w:color w:val="000000" w:themeColor="text1"/>
                <w:kern w:val="0"/>
                <w:sz w:val="22"/>
              </w:rPr>
              <w:t>導</w:t>
            </w:r>
            <w:r w:rsidRPr="00881C13">
              <w:rPr>
                <w:rFonts w:ascii="標楷體" w:eastAsia="標楷體" w:hAnsi="標楷體" w:cs="T3Font_445" w:hint="eastAsia"/>
                <w:color w:val="000000" w:themeColor="text1"/>
                <w:kern w:val="0"/>
                <w:sz w:val="22"/>
              </w:rPr>
              <w:t>語</w:t>
            </w:r>
            <w:r w:rsidRPr="00881C13">
              <w:rPr>
                <w:rFonts w:ascii="標楷體" w:eastAsia="標楷體" w:hAnsi="標楷體" w:cs="T3Font_442" w:hint="eastAsia"/>
                <w:color w:val="000000" w:themeColor="text1"/>
                <w:kern w:val="0"/>
                <w:sz w:val="22"/>
              </w:rPr>
              <w:t>】</w:t>
            </w:r>
          </w:p>
          <w:p w14:paraId="63764A24" w14:textId="379CBD96" w:rsidR="00CF0DD7" w:rsidRPr="00881C13" w:rsidRDefault="002D282C" w:rsidP="00CF0DD7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881C13">
              <w:rPr>
                <w:rFonts w:ascii="標楷體" w:eastAsia="標楷體" w:hAnsi="標楷體" w:cs="Calibri"/>
                <w:color w:val="000000" w:themeColor="text1"/>
                <w:szCs w:val="24"/>
              </w:rPr>
              <w:t>10/17</w:t>
            </w:r>
            <w:r w:rsidRPr="00881C1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日最適合去文化場域，因為當天通常入館免費，又有各式特別活動，因為這天是「</w:t>
            </w:r>
            <w:r w:rsidR="00512E3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臺</w:t>
            </w:r>
            <w:r w:rsidRPr="00881C1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灣文化日」</w:t>
            </w:r>
          </w:p>
          <w:p w14:paraId="4C072F3A" w14:textId="77777777" w:rsidR="00CF0DD7" w:rsidRPr="00881C13" w:rsidRDefault="00CF0DD7" w:rsidP="00CF0DD7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D9D9D9" w:themeColor="background1" w:themeShade="D9"/>
                <w:szCs w:val="24"/>
              </w:rPr>
            </w:pPr>
          </w:p>
          <w:p w14:paraId="4AABB057" w14:textId="77777777" w:rsidR="00CF0DD7" w:rsidRPr="00881C13" w:rsidRDefault="00CF0DD7" w:rsidP="00CF0DD7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D9D9D9" w:themeColor="background1" w:themeShade="D9"/>
                <w:szCs w:val="24"/>
              </w:rPr>
            </w:pPr>
          </w:p>
          <w:p w14:paraId="3798E581" w14:textId="77777777" w:rsidR="00CF0DD7" w:rsidRPr="00881C13" w:rsidRDefault="00CF0DD7" w:rsidP="00CF0DD7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D9D9D9" w:themeColor="background1" w:themeShade="D9"/>
                <w:szCs w:val="24"/>
              </w:rPr>
            </w:pPr>
          </w:p>
          <w:p w14:paraId="7591C3F8" w14:textId="069A14B0" w:rsidR="008B01C7" w:rsidRPr="00881C13" w:rsidRDefault="008B01C7" w:rsidP="00CF0DD7">
            <w:pPr>
              <w:snapToGrid w:val="0"/>
              <w:spacing w:line="240" w:lineRule="atLeast"/>
              <w:rPr>
                <w:rFonts w:ascii="標楷體" w:eastAsia="標楷體" w:hAnsi="標楷體" w:cs="Calibri"/>
                <w:color w:val="D9D9D9" w:themeColor="background1" w:themeShade="D9"/>
                <w:szCs w:val="24"/>
              </w:rPr>
            </w:pPr>
          </w:p>
        </w:tc>
      </w:tr>
      <w:tr w:rsidR="0015247A" w:rsidRPr="00CF0DD7" w14:paraId="6FF01C2F" w14:textId="77777777" w:rsidTr="009903BE">
        <w:trPr>
          <w:trHeight w:val="353"/>
          <w:jc w:val="center"/>
        </w:trPr>
        <w:tc>
          <w:tcPr>
            <w:tcW w:w="46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6C4B1" w14:textId="77777777" w:rsidR="00CF0DD7" w:rsidRPr="000C47B2" w:rsidRDefault="00CF0DD7" w:rsidP="00CF0DD7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13"/>
                <w:color w:val="000000" w:themeColor="text1"/>
                <w:kern w:val="0"/>
                <w:szCs w:val="24"/>
              </w:rPr>
            </w:pPr>
            <w:r w:rsidRPr="000C47B2">
              <w:rPr>
                <w:rFonts w:ascii="標楷體" w:eastAsia="標楷體" w:hAnsi="標楷體" w:cs="T3Font_419" w:hint="eastAsia"/>
                <w:color w:val="000000" w:themeColor="text1"/>
                <w:kern w:val="0"/>
                <w:szCs w:val="24"/>
              </w:rPr>
              <w:t>二</w:t>
            </w:r>
            <w:r w:rsidRPr="000C47B2">
              <w:rPr>
                <w:rFonts w:ascii="標楷體" w:eastAsia="標楷體" w:hAnsi="標楷體" w:cs="T3Font_410" w:hint="eastAsia"/>
                <w:color w:val="000000" w:themeColor="text1"/>
                <w:kern w:val="0"/>
                <w:szCs w:val="24"/>
              </w:rPr>
              <w:t>、</w:t>
            </w:r>
            <w:r w:rsidRPr="000C47B2">
              <w:rPr>
                <w:rFonts w:ascii="標楷體" w:eastAsia="標楷體" w:hAnsi="標楷體" w:cs="T3Font_474" w:hint="eastAsia"/>
                <w:color w:val="000000" w:themeColor="text1"/>
                <w:kern w:val="0"/>
                <w:szCs w:val="24"/>
              </w:rPr>
              <w:t>發</w:t>
            </w:r>
            <w:r w:rsidRPr="000C47B2">
              <w:rPr>
                <w:rFonts w:ascii="標楷體" w:eastAsia="標楷體" w:hAnsi="標楷體" w:cs="T3Font_475" w:hint="eastAsia"/>
                <w:color w:val="000000" w:themeColor="text1"/>
                <w:kern w:val="0"/>
                <w:szCs w:val="24"/>
              </w:rPr>
              <w:t>展</w:t>
            </w:r>
            <w:r w:rsidRPr="000C47B2">
              <w:rPr>
                <w:rFonts w:ascii="標楷體" w:eastAsia="標楷體" w:hAnsi="標楷體" w:cs="T3Font_412" w:hint="eastAsia"/>
                <w:color w:val="000000" w:themeColor="text1"/>
                <w:kern w:val="0"/>
                <w:szCs w:val="24"/>
              </w:rPr>
              <w:t>階</w:t>
            </w:r>
            <w:r w:rsidRPr="000C47B2">
              <w:rPr>
                <w:rFonts w:ascii="標楷體" w:eastAsia="標楷體" w:hAnsi="標楷體" w:cs="T3Font_413" w:hint="eastAsia"/>
                <w:color w:val="000000" w:themeColor="text1"/>
                <w:kern w:val="0"/>
                <w:szCs w:val="24"/>
              </w:rPr>
              <w:t>段</w:t>
            </w:r>
          </w:p>
          <w:p w14:paraId="13CC03DF" w14:textId="022AED8A" w:rsidR="006445D7" w:rsidRDefault="00CF0DD7" w:rsidP="00CF0DD7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298"/>
                <w:color w:val="000000" w:themeColor="text1"/>
                <w:kern w:val="0"/>
                <w:szCs w:val="24"/>
              </w:rPr>
            </w:pPr>
            <w:r w:rsidRPr="000C47B2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（一）</w:t>
            </w:r>
            <w:r w:rsidR="006445D7" w:rsidRPr="006445D7">
              <w:rPr>
                <w:rFonts w:ascii="標楷體" w:eastAsia="標楷體" w:hAnsi="標楷體" w:cs="T3Font_298"/>
                <w:color w:val="000000" w:themeColor="text1"/>
                <w:kern w:val="0"/>
                <w:szCs w:val="24"/>
              </w:rPr>
              <w:t>日治時期的</w:t>
            </w:r>
            <w:r w:rsidR="002D609E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抗日運動可以</w:t>
            </w:r>
            <w:r w:rsidR="000347FD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歸納為「</w:t>
            </w:r>
            <w:r w:rsidR="002D609E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余清芳、莫那魯道為例的武裝抗日</w:t>
            </w:r>
            <w:r w:rsidR="000347FD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」</w:t>
            </w:r>
            <w:r w:rsidR="002D609E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與</w:t>
            </w:r>
            <w:r w:rsidR="000347FD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「</w:t>
            </w:r>
            <w:r w:rsidR="002D609E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林獻堂、蔣渭水為例的非武裝抗日</w:t>
            </w:r>
            <w:r w:rsidR="000347FD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」</w:t>
            </w:r>
            <w:r w:rsidR="002D609E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，你比較認同哪一種作法呢？</w:t>
            </w:r>
          </w:p>
          <w:p w14:paraId="69A81029" w14:textId="77777777" w:rsidR="002D609E" w:rsidRPr="00925C13" w:rsidRDefault="002D609E" w:rsidP="00CF0DD7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298"/>
                <w:color w:val="000000" w:themeColor="text1"/>
                <w:kern w:val="0"/>
                <w:szCs w:val="24"/>
              </w:rPr>
            </w:pPr>
          </w:p>
          <w:p w14:paraId="71248381" w14:textId="3A9B0F55" w:rsidR="00CF0DD7" w:rsidRPr="000C47B2" w:rsidRDefault="006445D7" w:rsidP="00CF0DD7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</w:pPr>
            <w:r w:rsidRPr="000C47B2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（</w:t>
            </w:r>
            <w:r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二</w:t>
            </w:r>
            <w:r w:rsidRPr="000C47B2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）</w:t>
            </w:r>
            <w:r w:rsidR="00FA6F1E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文化啟蒙與</w:t>
            </w:r>
            <w:r w:rsidR="00881C13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政</w:t>
            </w:r>
            <w:r w:rsidR="00FA6F1E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治社會運動</w:t>
            </w:r>
          </w:p>
          <w:p w14:paraId="20D5D776" w14:textId="096B425B" w:rsidR="00CF0DD7" w:rsidRPr="00881C13" w:rsidRDefault="00FA6F1E" w:rsidP="00881C13">
            <w:pPr>
              <w:pStyle w:val="a3"/>
              <w:numPr>
                <w:ilvl w:val="0"/>
                <w:numId w:val="10"/>
              </w:num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10"/>
                <w:color w:val="000000" w:themeColor="text1"/>
                <w:kern w:val="0"/>
                <w:szCs w:val="24"/>
              </w:rPr>
            </w:pPr>
            <w:r w:rsidRPr="00881C13">
              <w:rPr>
                <w:rFonts w:ascii="標楷體" w:eastAsia="標楷體" w:hAnsi="標楷體" w:cs="T3Font_410" w:hint="eastAsia"/>
                <w:color w:val="000000" w:themeColor="text1"/>
                <w:kern w:val="0"/>
                <w:szCs w:val="24"/>
              </w:rPr>
              <w:t>文協&amp;議會設置請願運動&amp;</w:t>
            </w:r>
            <w:r w:rsidR="0024594A">
              <w:rPr>
                <w:rFonts w:ascii="標楷體" w:eastAsia="標楷體" w:hAnsi="標楷體" w:cs="T3Font_410" w:hint="eastAsia"/>
                <w:color w:val="000000" w:themeColor="text1"/>
                <w:kern w:val="0"/>
                <w:szCs w:val="24"/>
              </w:rPr>
              <w:t>臺灣民眾黨&amp;</w:t>
            </w:r>
            <w:r w:rsidRPr="00881C13">
              <w:rPr>
                <w:rFonts w:ascii="標楷體" w:eastAsia="標楷體" w:hAnsi="標楷體" w:cs="T3Font_410" w:hint="eastAsia"/>
                <w:color w:val="000000" w:themeColor="text1"/>
                <w:kern w:val="0"/>
                <w:szCs w:val="24"/>
              </w:rPr>
              <w:t>地方自治聯盟的推動者、重要內容與影響？</w:t>
            </w:r>
          </w:p>
          <w:p w14:paraId="383DBE49" w14:textId="77777777" w:rsidR="0024594A" w:rsidRPr="00881C13" w:rsidRDefault="0024594A" w:rsidP="0024594A">
            <w:pPr>
              <w:pStyle w:val="a3"/>
              <w:numPr>
                <w:ilvl w:val="0"/>
                <w:numId w:val="10"/>
              </w:num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</w:pPr>
            <w:r w:rsidRPr="00FA6F1E">
              <w:rPr>
                <w:rFonts w:ascii="標楷體" w:eastAsia="標楷體" w:hAnsi="標楷體" w:cs="T3Font_410" w:hint="eastAsia"/>
                <w:color w:val="000000" w:themeColor="text1"/>
                <w:kern w:val="0"/>
                <w:szCs w:val="24"/>
              </w:rPr>
              <w:t>在識字率低落的百年前，文協可以採取怎樣的方式來啟迪民智？</w:t>
            </w:r>
          </w:p>
          <w:p w14:paraId="2C32870C" w14:textId="29739ED8" w:rsidR="00FA6F1E" w:rsidRPr="00FA6F1E" w:rsidRDefault="00FA6F1E" w:rsidP="00881C13">
            <w:pPr>
              <w:pStyle w:val="a3"/>
              <w:numPr>
                <w:ilvl w:val="0"/>
                <w:numId w:val="10"/>
              </w:num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10"/>
                <w:color w:val="000000" w:themeColor="text1"/>
                <w:kern w:val="0"/>
                <w:szCs w:val="24"/>
              </w:rPr>
            </w:pPr>
            <w:r w:rsidRPr="00FA6F1E">
              <w:rPr>
                <w:rFonts w:ascii="標楷體" w:eastAsia="標楷體" w:hAnsi="標楷體" w:cs="T3Font_410" w:hint="eastAsia"/>
                <w:color w:val="000000" w:themeColor="text1"/>
                <w:kern w:val="0"/>
                <w:szCs w:val="24"/>
              </w:rPr>
              <w:t>林獻堂與蔣渭水有何共同點、又有什麼不同的地方？</w:t>
            </w:r>
          </w:p>
          <w:p w14:paraId="260A3009" w14:textId="777B4791" w:rsidR="00075193" w:rsidRDefault="00881C13" w:rsidP="00925C13">
            <w:pPr>
              <w:pStyle w:val="a3"/>
              <w:numPr>
                <w:ilvl w:val="0"/>
                <w:numId w:val="10"/>
              </w:num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</w:pPr>
            <w:r w:rsidRPr="00881C13">
              <w:rPr>
                <w:rFonts w:ascii="標楷體" w:eastAsia="標楷體" w:hAnsi="標楷體" w:cs="T3Font_419" w:hint="eastAsia"/>
                <w:color w:val="000000" w:themeColor="text1"/>
                <w:kern w:val="0"/>
                <w:szCs w:val="24"/>
              </w:rPr>
              <w:t>日治時期</w:t>
            </w:r>
            <w:r w:rsidR="00512E33">
              <w:rPr>
                <w:rFonts w:ascii="標楷體" w:eastAsia="標楷體" w:hAnsi="標楷體" w:cs="T3Font_419" w:hint="eastAsia"/>
                <w:color w:val="000000" w:themeColor="text1"/>
                <w:kern w:val="0"/>
                <w:szCs w:val="24"/>
              </w:rPr>
              <w:t>臺</w:t>
            </w:r>
            <w:r w:rsidRPr="00881C13">
              <w:rPr>
                <w:rFonts w:ascii="標楷體" w:eastAsia="標楷體" w:hAnsi="標楷體" w:cs="T3Font_419" w:hint="eastAsia"/>
                <w:color w:val="000000" w:themeColor="text1"/>
                <w:kern w:val="0"/>
                <w:szCs w:val="24"/>
              </w:rPr>
              <w:t>灣的文化</w:t>
            </w:r>
            <w:r w:rsidR="00070686">
              <w:rPr>
                <w:rFonts w:ascii="標楷體" w:eastAsia="標楷體" w:hAnsi="標楷體" w:cs="T3Font_419" w:hint="eastAsia"/>
                <w:color w:val="000000" w:themeColor="text1"/>
                <w:kern w:val="0"/>
                <w:szCs w:val="24"/>
              </w:rPr>
              <w:t>啟蒙與</w:t>
            </w:r>
            <w:r w:rsidRPr="00881C13">
              <w:rPr>
                <w:rFonts w:ascii="標楷體" w:eastAsia="標楷體" w:hAnsi="標楷體" w:cs="T3Font_419" w:hint="eastAsia"/>
                <w:color w:val="000000" w:themeColor="text1"/>
                <w:kern w:val="0"/>
                <w:szCs w:val="24"/>
              </w:rPr>
              <w:t>政治社會運動的發展脈絡為何？</w:t>
            </w:r>
          </w:p>
          <w:p w14:paraId="6E1BF10A" w14:textId="77777777" w:rsidR="00925C13" w:rsidRPr="00925C13" w:rsidRDefault="00925C13" w:rsidP="00925C13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標楷體" w:eastAsia="標楷體" w:hAnsi="標楷體" w:cs="T3Font_419" w:hint="eastAsia"/>
                <w:b/>
                <w:color w:val="000000" w:themeColor="text1"/>
                <w:kern w:val="0"/>
                <w:szCs w:val="24"/>
              </w:rPr>
            </w:pPr>
          </w:p>
          <w:p w14:paraId="6EB58E4D" w14:textId="5DC7560F" w:rsidR="00931535" w:rsidRPr="00075193" w:rsidRDefault="00881C13" w:rsidP="00075193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</w:pPr>
            <w:r w:rsidRPr="00075193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（</w:t>
            </w:r>
            <w:r w:rsidR="006445D7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三</w:t>
            </w:r>
            <w:r w:rsidRPr="00075193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）</w:t>
            </w:r>
            <w:r w:rsidR="009A2813" w:rsidRPr="00075193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介紹</w:t>
            </w:r>
            <w:r w:rsidR="00512E33">
              <w:rPr>
                <w:rFonts w:ascii="標楷體" w:eastAsia="標楷體" w:hAnsi="標楷體" w:cs="Calibri" w:hint="eastAsia"/>
                <w:color w:val="000000"/>
                <w:szCs w:val="24"/>
              </w:rPr>
              <w:t>臺</w:t>
            </w:r>
            <w:r w:rsidR="009A2813" w:rsidRPr="00075193">
              <w:rPr>
                <w:rFonts w:ascii="標楷體" w:eastAsia="標楷體" w:hAnsi="標楷體" w:cs="Calibri" w:hint="eastAsia"/>
                <w:color w:val="000000"/>
                <w:szCs w:val="24"/>
              </w:rPr>
              <w:t>灣歷史博物館數位資源</w:t>
            </w:r>
            <w:r w:rsidR="009A2813" w:rsidRPr="00075193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「樂為世界人」</w:t>
            </w:r>
            <w:r w:rsidR="00900D8B" w:rsidRPr="00075193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與「</w:t>
            </w:r>
            <w:r w:rsidR="008B2601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國家文化記憶庫 2.0</w:t>
            </w:r>
            <w:r w:rsidR="00900D8B" w:rsidRPr="00075193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」</w:t>
            </w:r>
            <w:r w:rsidR="009A2813" w:rsidRPr="00075193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網站</w:t>
            </w:r>
          </w:p>
          <w:p w14:paraId="78D6BFB2" w14:textId="4450D941" w:rsidR="00925C13" w:rsidRDefault="00925C13" w:rsidP="00925C13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標楷體" w:eastAsia="標楷體" w:hAnsi="標楷體" w:cs="T3Font_419"/>
                <w:b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3Font_419" w:hint="eastAsia"/>
                <w:b/>
                <w:color w:val="000000" w:themeColor="text1"/>
                <w:kern w:val="0"/>
                <w:szCs w:val="24"/>
              </w:rPr>
              <w:t>----------</w:t>
            </w:r>
            <w:r w:rsidRPr="00925C13">
              <w:rPr>
                <w:rFonts w:ascii="標楷體" w:eastAsia="標楷體" w:hAnsi="標楷體" w:cs="T3Font_419" w:hint="eastAsia"/>
                <w:b/>
                <w:color w:val="000000" w:themeColor="text1"/>
                <w:kern w:val="0"/>
                <w:szCs w:val="24"/>
              </w:rPr>
              <w:t>【第一節課</w:t>
            </w:r>
            <w:r>
              <w:rPr>
                <w:rFonts w:ascii="標楷體" w:eastAsia="標楷體" w:hAnsi="標楷體" w:cs="T3Font_419" w:hint="eastAsia"/>
                <w:b/>
                <w:color w:val="000000" w:themeColor="text1"/>
                <w:kern w:val="0"/>
                <w:szCs w:val="24"/>
              </w:rPr>
              <w:t>結束</w:t>
            </w:r>
            <w:r w:rsidRPr="00925C13">
              <w:rPr>
                <w:rFonts w:ascii="標楷體" w:eastAsia="標楷體" w:hAnsi="標楷體" w:cs="T3Font_419" w:hint="eastAsia"/>
                <w:b/>
                <w:color w:val="000000" w:themeColor="text1"/>
                <w:kern w:val="0"/>
                <w:szCs w:val="24"/>
              </w:rPr>
              <w:t>】</w:t>
            </w:r>
            <w:r>
              <w:rPr>
                <w:rFonts w:ascii="標楷體" w:eastAsia="標楷體" w:hAnsi="標楷體" w:cs="T3Font_419" w:hint="eastAsia"/>
                <w:b/>
                <w:color w:val="000000" w:themeColor="text1"/>
                <w:kern w:val="0"/>
                <w:szCs w:val="24"/>
              </w:rPr>
              <w:t>----------</w:t>
            </w:r>
          </w:p>
          <w:p w14:paraId="33C14B8D" w14:textId="77777777" w:rsidR="00C851A9" w:rsidRPr="00925C13" w:rsidRDefault="00C851A9" w:rsidP="009A2813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E2F72D5" w14:textId="5AC50D1A" w:rsidR="00925C13" w:rsidRDefault="00925C13" w:rsidP="00925C13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標楷體" w:eastAsia="標楷體" w:hAnsi="標楷體" w:cs="T3Font_419"/>
                <w:b/>
                <w:color w:val="000000" w:themeColor="text1"/>
                <w:kern w:val="0"/>
                <w:szCs w:val="24"/>
              </w:rPr>
            </w:pPr>
            <w:r w:rsidRPr="00925C13">
              <w:rPr>
                <w:rFonts w:ascii="標楷體" w:eastAsia="標楷體" w:hAnsi="標楷體" w:cs="T3Font_419"/>
                <w:b/>
                <w:color w:val="000000" w:themeColor="text1"/>
                <w:kern w:val="0"/>
                <w:szCs w:val="24"/>
              </w:rPr>
              <w:t>----------</w:t>
            </w:r>
            <w:r>
              <w:rPr>
                <w:rFonts w:ascii="標楷體" w:eastAsia="標楷體" w:hAnsi="標楷體" w:cs="T3Font_419" w:hint="eastAsia"/>
                <w:b/>
                <w:color w:val="000000" w:themeColor="text1"/>
                <w:kern w:val="0"/>
                <w:szCs w:val="24"/>
              </w:rPr>
              <w:t>【第二</w:t>
            </w:r>
            <w:r w:rsidRPr="00925C13">
              <w:rPr>
                <w:rFonts w:ascii="標楷體" w:eastAsia="標楷體" w:hAnsi="標楷體" w:cs="T3Font_419" w:hint="eastAsia"/>
                <w:b/>
                <w:color w:val="000000" w:themeColor="text1"/>
                <w:kern w:val="0"/>
                <w:szCs w:val="24"/>
              </w:rPr>
              <w:t>節課</w:t>
            </w:r>
            <w:r>
              <w:rPr>
                <w:rFonts w:ascii="標楷體" w:eastAsia="標楷體" w:hAnsi="標楷體" w:cs="T3Font_419" w:hint="eastAsia"/>
                <w:b/>
                <w:color w:val="000000" w:themeColor="text1"/>
                <w:kern w:val="0"/>
                <w:szCs w:val="24"/>
              </w:rPr>
              <w:t>開始</w:t>
            </w:r>
            <w:r w:rsidRPr="00925C13">
              <w:rPr>
                <w:rFonts w:ascii="標楷體" w:eastAsia="標楷體" w:hAnsi="標楷體" w:cs="T3Font_419" w:hint="eastAsia"/>
                <w:b/>
                <w:color w:val="000000" w:themeColor="text1"/>
                <w:kern w:val="0"/>
                <w:szCs w:val="24"/>
              </w:rPr>
              <w:t>】</w:t>
            </w:r>
            <w:r w:rsidRPr="00925C13">
              <w:rPr>
                <w:rFonts w:ascii="標楷體" w:eastAsia="標楷體" w:hAnsi="標楷體" w:cs="T3Font_419"/>
                <w:b/>
                <w:color w:val="000000" w:themeColor="text1"/>
                <w:kern w:val="0"/>
                <w:szCs w:val="24"/>
              </w:rPr>
              <w:t>----------</w:t>
            </w:r>
          </w:p>
          <w:p w14:paraId="32BECED6" w14:textId="58C1C87F" w:rsidR="00A7686C" w:rsidRDefault="00A7686C" w:rsidP="00B319D6">
            <w:pPr>
              <w:pStyle w:val="a3"/>
              <w:numPr>
                <w:ilvl w:val="0"/>
                <w:numId w:val="19"/>
              </w:num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298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說明</w:t>
            </w:r>
            <w:r w:rsidR="004A32D9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什麼是</w:t>
            </w:r>
            <w:r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「提問三層次」</w:t>
            </w:r>
          </w:p>
          <w:p w14:paraId="1D3584BC" w14:textId="529A0736" w:rsidR="0043460A" w:rsidRDefault="0043460A" w:rsidP="00925C13">
            <w:pPr>
              <w:suppressAutoHyphens w:val="0"/>
              <w:autoSpaceDE w:val="0"/>
              <w:adjustRightInd w:val="0"/>
              <w:ind w:leftChars="300" w:left="720"/>
              <w:textAlignment w:val="auto"/>
              <w:rPr>
                <w:rFonts w:ascii="標楷體" w:eastAsia="標楷體" w:hAnsi="標楷體" w:cs="T3Font_298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第一層次：擷取訊息</w:t>
            </w:r>
          </w:p>
          <w:p w14:paraId="7A137CE7" w14:textId="27852347" w:rsidR="0043460A" w:rsidRDefault="0043460A" w:rsidP="00925C13">
            <w:pPr>
              <w:suppressAutoHyphens w:val="0"/>
              <w:autoSpaceDE w:val="0"/>
              <w:adjustRightInd w:val="0"/>
              <w:ind w:leftChars="300" w:left="720"/>
              <w:textAlignment w:val="auto"/>
              <w:rPr>
                <w:rFonts w:ascii="標楷體" w:eastAsia="標楷體" w:hAnsi="標楷體" w:cs="T3Font_298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第二層次：推論分析</w:t>
            </w:r>
          </w:p>
          <w:p w14:paraId="39A71B28" w14:textId="6E0C386E" w:rsidR="0043460A" w:rsidRPr="0043460A" w:rsidRDefault="0043460A" w:rsidP="00925C13">
            <w:pPr>
              <w:suppressAutoHyphens w:val="0"/>
              <w:autoSpaceDE w:val="0"/>
              <w:adjustRightInd w:val="0"/>
              <w:ind w:leftChars="300" w:left="720"/>
              <w:textAlignment w:val="auto"/>
              <w:rPr>
                <w:rFonts w:ascii="標楷體" w:eastAsia="標楷體" w:hAnsi="標楷體" w:cs="T3Font_298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第三層次：反思評鑑</w:t>
            </w:r>
          </w:p>
          <w:p w14:paraId="300DA5DC" w14:textId="77777777" w:rsidR="004D16AB" w:rsidRPr="0043460A" w:rsidRDefault="004D16AB" w:rsidP="0043460A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298"/>
                <w:color w:val="000000" w:themeColor="text1"/>
                <w:kern w:val="0"/>
                <w:szCs w:val="24"/>
              </w:rPr>
            </w:pPr>
          </w:p>
          <w:p w14:paraId="1723D72A" w14:textId="735C3088" w:rsidR="00B319D6" w:rsidRPr="00B319D6" w:rsidRDefault="00B319D6" w:rsidP="00B319D6">
            <w:pPr>
              <w:pStyle w:val="a3"/>
              <w:numPr>
                <w:ilvl w:val="0"/>
                <w:numId w:val="19"/>
              </w:num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298"/>
                <w:color w:val="000000" w:themeColor="text1"/>
                <w:kern w:val="0"/>
                <w:szCs w:val="24"/>
              </w:rPr>
            </w:pPr>
            <w:r w:rsidRPr="00B319D6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自己的紀念日</w:t>
            </w:r>
          </w:p>
          <w:p w14:paraId="6C891502" w14:textId="58C951CE" w:rsidR="00B319D6" w:rsidRDefault="001826CF" w:rsidP="00925C13">
            <w:pPr>
              <w:suppressAutoHyphens w:val="0"/>
              <w:autoSpaceDE w:val="0"/>
              <w:adjustRightInd w:val="0"/>
              <w:ind w:leftChars="300" w:left="720"/>
              <w:textAlignment w:val="auto"/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3Font_419" w:hint="eastAsia"/>
                <w:color w:val="000000" w:themeColor="text1"/>
                <w:kern w:val="0"/>
                <w:szCs w:val="24"/>
              </w:rPr>
              <w:t>同學們</w:t>
            </w:r>
            <w:r w:rsidR="007B1FFF">
              <w:rPr>
                <w:rFonts w:ascii="標楷體" w:eastAsia="標楷體" w:hAnsi="標楷體" w:cs="T3Font_419" w:hint="eastAsia"/>
                <w:color w:val="000000" w:themeColor="text1"/>
                <w:kern w:val="0"/>
                <w:szCs w:val="24"/>
              </w:rPr>
              <w:t>會過生日</w:t>
            </w:r>
            <w:r>
              <w:rPr>
                <w:rFonts w:ascii="標楷體" w:eastAsia="標楷體" w:hAnsi="標楷體" w:cs="T3Font_419" w:hint="eastAsia"/>
                <w:color w:val="000000" w:themeColor="text1"/>
                <w:kern w:val="0"/>
                <w:szCs w:val="24"/>
              </w:rPr>
              <w:t>嗎？</w:t>
            </w:r>
            <w:r w:rsidR="000F7240">
              <w:rPr>
                <w:rFonts w:ascii="標楷體" w:eastAsia="標楷體" w:hAnsi="標楷體" w:cs="T3Font_419" w:hint="eastAsia"/>
                <w:color w:val="000000" w:themeColor="text1"/>
                <w:kern w:val="0"/>
                <w:szCs w:val="24"/>
              </w:rPr>
              <w:t>或者</w:t>
            </w:r>
            <w:r>
              <w:rPr>
                <w:rFonts w:ascii="標楷體" w:eastAsia="標楷體" w:hAnsi="標楷體" w:cs="T3Font_419" w:hint="eastAsia"/>
                <w:color w:val="000000" w:themeColor="text1"/>
                <w:kern w:val="0"/>
                <w:szCs w:val="24"/>
              </w:rPr>
              <w:t>是</w:t>
            </w:r>
            <w:r w:rsidR="000F7240">
              <w:rPr>
                <w:rFonts w:ascii="標楷體" w:eastAsia="標楷體" w:hAnsi="標楷體" w:cs="T3Font_419" w:hint="eastAsia"/>
                <w:color w:val="000000" w:themeColor="text1"/>
                <w:kern w:val="0"/>
                <w:szCs w:val="24"/>
              </w:rPr>
              <w:t>特別的紀念日</w:t>
            </w:r>
            <w:r>
              <w:rPr>
                <w:rFonts w:ascii="標楷體" w:eastAsia="標楷體" w:hAnsi="標楷體" w:cs="T3Font_419" w:hint="eastAsia"/>
                <w:color w:val="000000" w:themeColor="text1"/>
                <w:kern w:val="0"/>
                <w:szCs w:val="24"/>
              </w:rPr>
              <w:t>？你覺得有哪些日子特別值得紀念呢？政治社會運動更是如</w:t>
            </w:r>
            <w:r>
              <w:rPr>
                <w:rFonts w:ascii="標楷體" w:eastAsia="標楷體" w:hAnsi="標楷體" w:cs="T3Font_419" w:hint="eastAsia"/>
                <w:color w:val="000000" w:themeColor="text1"/>
                <w:kern w:val="0"/>
                <w:szCs w:val="24"/>
              </w:rPr>
              <w:lastRenderedPageBreak/>
              <w:t>此，</w:t>
            </w:r>
            <w:r w:rsidR="007B1FFF">
              <w:rPr>
                <w:rFonts w:ascii="標楷體" w:eastAsia="標楷體" w:hAnsi="標楷體" w:cs="T3Font_419" w:hint="eastAsia"/>
                <w:color w:val="000000" w:themeColor="text1"/>
                <w:kern w:val="0"/>
                <w:szCs w:val="24"/>
              </w:rPr>
              <w:t>儀式感</w:t>
            </w:r>
            <w:r>
              <w:rPr>
                <w:rFonts w:ascii="標楷體" w:eastAsia="標楷體" w:hAnsi="標楷體" w:cs="T3Font_419" w:hint="eastAsia"/>
                <w:color w:val="000000" w:themeColor="text1"/>
                <w:kern w:val="0"/>
                <w:szCs w:val="24"/>
              </w:rPr>
              <w:t>使得理念得以傳達。</w:t>
            </w:r>
          </w:p>
          <w:p w14:paraId="3E543FFA" w14:textId="41272220" w:rsidR="001826CF" w:rsidRDefault="001826CF" w:rsidP="00B319D6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</w:pPr>
          </w:p>
          <w:p w14:paraId="4D52E106" w14:textId="16768AF9" w:rsidR="008D4F15" w:rsidRDefault="008D4F15" w:rsidP="00B319D6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</w:pPr>
          </w:p>
          <w:p w14:paraId="5CBE3F1B" w14:textId="77777777" w:rsidR="00B43F97" w:rsidRDefault="00B43F97" w:rsidP="00B319D6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</w:pPr>
          </w:p>
          <w:p w14:paraId="521D4C78" w14:textId="77777777" w:rsidR="00D2160E" w:rsidRDefault="00D2160E" w:rsidP="00B319D6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</w:pPr>
          </w:p>
          <w:p w14:paraId="59A0A340" w14:textId="77777777" w:rsidR="00D2160E" w:rsidRDefault="00D2160E" w:rsidP="00B319D6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</w:pPr>
          </w:p>
          <w:p w14:paraId="5D123967" w14:textId="77777777" w:rsidR="00D2160E" w:rsidRDefault="00D2160E" w:rsidP="00B319D6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</w:pPr>
          </w:p>
          <w:p w14:paraId="3893B040" w14:textId="77777777" w:rsidR="00D2160E" w:rsidRDefault="00D2160E" w:rsidP="00B319D6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</w:pPr>
          </w:p>
          <w:p w14:paraId="0CE81543" w14:textId="77777777" w:rsidR="00D2160E" w:rsidRDefault="00D2160E" w:rsidP="00B319D6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</w:pPr>
          </w:p>
          <w:p w14:paraId="786F9B7F" w14:textId="77777777" w:rsidR="00D2160E" w:rsidRDefault="00D2160E" w:rsidP="00B319D6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</w:pPr>
          </w:p>
          <w:p w14:paraId="2E346E7B" w14:textId="77777777" w:rsidR="002E76DE" w:rsidRDefault="002E76DE" w:rsidP="00B319D6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</w:pPr>
          </w:p>
          <w:p w14:paraId="2C7F390E" w14:textId="77777777" w:rsidR="002E76DE" w:rsidRDefault="002E76DE" w:rsidP="00B319D6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19" w:hint="eastAsia"/>
                <w:color w:val="000000" w:themeColor="text1"/>
                <w:kern w:val="0"/>
                <w:szCs w:val="24"/>
              </w:rPr>
            </w:pPr>
          </w:p>
          <w:p w14:paraId="63031EBE" w14:textId="77777777" w:rsidR="009903BE" w:rsidRDefault="009903BE" w:rsidP="00B319D6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</w:pPr>
          </w:p>
          <w:p w14:paraId="16B6F0CB" w14:textId="3185170B" w:rsidR="009903BE" w:rsidRDefault="009903BE" w:rsidP="00B319D6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</w:pPr>
          </w:p>
          <w:p w14:paraId="59D1C7E1" w14:textId="77777777" w:rsidR="002E76DE" w:rsidRPr="00B319D6" w:rsidRDefault="002E76DE" w:rsidP="00B319D6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</w:pPr>
          </w:p>
          <w:p w14:paraId="28EC7050" w14:textId="28FB98AD" w:rsidR="00B319D6" w:rsidRPr="000347FD" w:rsidRDefault="00B319D6" w:rsidP="000347FD">
            <w:pPr>
              <w:pStyle w:val="a3"/>
              <w:numPr>
                <w:ilvl w:val="0"/>
                <w:numId w:val="19"/>
              </w:num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298"/>
                <w:color w:val="000000" w:themeColor="text1"/>
                <w:kern w:val="0"/>
                <w:szCs w:val="24"/>
              </w:rPr>
            </w:pPr>
            <w:r w:rsidRPr="000347FD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熱血青年</w:t>
            </w:r>
          </w:p>
          <w:p w14:paraId="4293D229" w14:textId="00F76035" w:rsidR="00B319D6" w:rsidRDefault="00C851A9" w:rsidP="00B319D6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C851A9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日治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時期許多青年學子積極參與文協的活動</w:t>
            </w:r>
            <w:r w:rsidR="004B430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，這個選擇可能會帶來麻煩的代價，但是為了建立更美好的</w:t>
            </w:r>
            <w:r w:rsidR="00512E33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臺</w:t>
            </w:r>
            <w:r w:rsidR="004B430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灣社會，他們還是義無反顧勇往直前。你們也是學生，也會做出一樣的選擇嗎？</w:t>
            </w:r>
          </w:p>
          <w:p w14:paraId="568D009C" w14:textId="77777777" w:rsidR="00682833" w:rsidRDefault="00682833" w:rsidP="00B319D6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12AE9E1E" w14:textId="77777777" w:rsidR="00D2160E" w:rsidRDefault="00D2160E" w:rsidP="00B319D6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778335A7" w14:textId="77777777" w:rsidR="00D2160E" w:rsidRDefault="00D2160E" w:rsidP="00B319D6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19E4115C" w14:textId="77777777" w:rsidR="00D2160E" w:rsidRDefault="00D2160E" w:rsidP="00B319D6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4821F3B7" w14:textId="77777777" w:rsidR="00D2160E" w:rsidRDefault="00D2160E" w:rsidP="00B319D6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72FC76A8" w14:textId="77777777" w:rsidR="00D2160E" w:rsidRDefault="00D2160E" w:rsidP="00B319D6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4D9BCC2F" w14:textId="77777777" w:rsidR="00D2160E" w:rsidRDefault="00D2160E" w:rsidP="00B319D6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04873E99" w14:textId="3A955601" w:rsidR="00682833" w:rsidRPr="000347FD" w:rsidRDefault="00682833" w:rsidP="000347FD">
            <w:pPr>
              <w:pStyle w:val="a3"/>
              <w:numPr>
                <w:ilvl w:val="0"/>
                <w:numId w:val="14"/>
              </w:num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0347FD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廟埕拼文化</w:t>
            </w:r>
          </w:p>
          <w:p w14:paraId="1A1DEDA9" w14:textId="3F5BBBEF" w:rsidR="008D4F15" w:rsidRDefault="00682833" w:rsidP="00682833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為了促成</w:t>
            </w:r>
            <w:r w:rsidR="00512E33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臺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灣人民的自覺、喚起民族意識、提升文化，文協在日治時期舉辦了各式活動。你知道有哪些類型的活動嗎？甚至還出現了現代化的電影播放，到底百年前的文協都播放怎樣的影片呢？如果你也有想傳達的理念，會透過什麼方式來</w:t>
            </w:r>
            <w:r w:rsidR="00E20F6C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發揮影響力呢？</w:t>
            </w:r>
          </w:p>
          <w:p w14:paraId="2B693B72" w14:textId="77777777" w:rsidR="000347FD" w:rsidRDefault="000347FD" w:rsidP="00682833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67889DAA" w14:textId="633B4F6E" w:rsidR="008D4F15" w:rsidRPr="000347FD" w:rsidRDefault="008D4F15" w:rsidP="000347FD">
            <w:pPr>
              <w:pStyle w:val="a3"/>
              <w:numPr>
                <w:ilvl w:val="0"/>
                <w:numId w:val="14"/>
              </w:num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0347FD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總結</w:t>
            </w:r>
          </w:p>
          <w:p w14:paraId="79B544A9" w14:textId="77777777" w:rsidR="00512834" w:rsidRDefault="00512834" w:rsidP="00682833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51283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「提問三層次」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可以啟發同學的思考</w:t>
            </w:r>
            <w:r w:rsidRPr="0051283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，透過擷取訊息、推論分析及反思評鑑，幫助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大家</w:t>
            </w:r>
            <w:r w:rsidRPr="0051283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由表層理解逐漸深化，進一步發展批判思維與個人見解。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從文協</w:t>
            </w:r>
            <w:r w:rsidRPr="0051283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紀念日的例子，我們理解了儀式感如何加強理念的傳播；再透過日治時期青年學子參與文協活</w:t>
            </w:r>
            <w:r w:rsidRPr="0051283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lastRenderedPageBreak/>
              <w:t>動的勇氣，我們反思了價值觀與行動選擇。此外，文協透過講演會、電影等多樣形式推動文化自覺，也啟發了我們如何設計現代活動，傳遞自己的理念與影響力！</w:t>
            </w:r>
          </w:p>
          <w:p w14:paraId="189B7E32" w14:textId="34C97271" w:rsidR="00925C13" w:rsidRPr="00925C13" w:rsidRDefault="00925C13" w:rsidP="00925C13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標楷體" w:eastAsia="標楷體" w:hAnsi="標楷體" w:cs="T3Font_419" w:hint="eastAsia"/>
                <w:b/>
                <w:color w:val="000000" w:themeColor="text1"/>
                <w:kern w:val="0"/>
                <w:szCs w:val="24"/>
              </w:rPr>
            </w:pPr>
            <w:r w:rsidRPr="00925C13">
              <w:rPr>
                <w:rFonts w:ascii="標楷體" w:eastAsia="標楷體" w:hAnsi="標楷體" w:cs="T3Font_419"/>
                <w:b/>
                <w:color w:val="000000" w:themeColor="text1"/>
                <w:kern w:val="0"/>
                <w:szCs w:val="24"/>
              </w:rPr>
              <w:t>----------</w:t>
            </w:r>
            <w:r>
              <w:rPr>
                <w:rFonts w:ascii="標楷體" w:eastAsia="標楷體" w:hAnsi="標楷體" w:cs="T3Font_419" w:hint="eastAsia"/>
                <w:b/>
                <w:color w:val="000000" w:themeColor="text1"/>
                <w:kern w:val="0"/>
                <w:szCs w:val="24"/>
              </w:rPr>
              <w:t>【第二</w:t>
            </w:r>
            <w:r w:rsidRPr="00925C13">
              <w:rPr>
                <w:rFonts w:ascii="標楷體" w:eastAsia="標楷體" w:hAnsi="標楷體" w:cs="T3Font_419" w:hint="eastAsia"/>
                <w:b/>
                <w:color w:val="000000" w:themeColor="text1"/>
                <w:kern w:val="0"/>
                <w:szCs w:val="24"/>
              </w:rPr>
              <w:t>節課</w:t>
            </w:r>
            <w:r>
              <w:rPr>
                <w:rFonts w:ascii="標楷體" w:eastAsia="標楷體" w:hAnsi="標楷體" w:cs="T3Font_419" w:hint="eastAsia"/>
                <w:b/>
                <w:color w:val="000000" w:themeColor="text1"/>
                <w:kern w:val="0"/>
                <w:szCs w:val="24"/>
              </w:rPr>
              <w:t>結束</w:t>
            </w:r>
            <w:r w:rsidRPr="00925C13">
              <w:rPr>
                <w:rFonts w:ascii="標楷體" w:eastAsia="標楷體" w:hAnsi="標楷體" w:cs="T3Font_419" w:hint="eastAsia"/>
                <w:b/>
                <w:color w:val="000000" w:themeColor="text1"/>
                <w:kern w:val="0"/>
                <w:szCs w:val="24"/>
              </w:rPr>
              <w:t>】</w:t>
            </w:r>
            <w:r w:rsidRPr="00925C13">
              <w:rPr>
                <w:rFonts w:ascii="標楷體" w:eastAsia="標楷體" w:hAnsi="標楷體" w:cs="T3Font_419"/>
                <w:b/>
                <w:color w:val="000000" w:themeColor="text1"/>
                <w:kern w:val="0"/>
                <w:szCs w:val="24"/>
              </w:rPr>
              <w:t>----------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845EA" w14:textId="77777777" w:rsidR="009A2813" w:rsidRDefault="009A2813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5E7B8EC2" w14:textId="77777777" w:rsidR="009A2813" w:rsidRDefault="009A2813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0CACBE29" w14:textId="6B34A80B" w:rsidR="0015247A" w:rsidRDefault="005C6766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5</w:t>
            </w:r>
            <w:r w:rsidR="009D07AE" w:rsidRPr="008A36E0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分鐘</w:t>
            </w:r>
          </w:p>
          <w:p w14:paraId="7A6F19BE" w14:textId="77777777" w:rsidR="009A2813" w:rsidRDefault="009A2813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6C8A52E2" w14:textId="77777777" w:rsidR="009A2813" w:rsidRDefault="009A2813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74E42DE8" w14:textId="6F80DE64" w:rsidR="009A2813" w:rsidRDefault="009A2813" w:rsidP="002D609E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3DE098F1" w14:textId="77777777" w:rsidR="002D609E" w:rsidRDefault="002D609E" w:rsidP="002D609E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5EE1332C" w14:textId="7C8DD8C2" w:rsidR="009A2813" w:rsidRPr="005C6766" w:rsidRDefault="005C6766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5C676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3</w:t>
            </w:r>
            <w: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0</w:t>
            </w:r>
            <w:r w:rsidRPr="005C676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分鐘</w:t>
            </w:r>
          </w:p>
          <w:p w14:paraId="2662DB52" w14:textId="77777777" w:rsidR="009A2813" w:rsidRDefault="009A2813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308101C9" w14:textId="77777777" w:rsidR="009A2813" w:rsidRDefault="009A2813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6D054611" w14:textId="77777777" w:rsidR="009A2813" w:rsidRDefault="009A2813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71EBBFFE" w14:textId="6FE1A1AF" w:rsidR="009A2813" w:rsidRDefault="009A2813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3E049D4D" w14:textId="0F8E3338" w:rsidR="00075193" w:rsidRDefault="00075193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5D4F96F3" w14:textId="515EDD8A" w:rsidR="005F63F9" w:rsidRDefault="005F63F9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3F65DB3D" w14:textId="41988069" w:rsidR="005F63F9" w:rsidRDefault="005F63F9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12832067" w14:textId="4B7EC43E" w:rsidR="005F63F9" w:rsidRDefault="005F63F9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593B5A89" w14:textId="550D15B5" w:rsidR="005F63F9" w:rsidRDefault="005F63F9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720695B8" w14:textId="77777777" w:rsidR="005F63F9" w:rsidRDefault="005F63F9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4C7918BF" w14:textId="77777777" w:rsidR="009A2813" w:rsidRDefault="009A2813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9A2813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5分鐘</w:t>
            </w:r>
          </w:p>
          <w:p w14:paraId="78F9E5FC" w14:textId="77777777" w:rsidR="00C851A9" w:rsidRDefault="00C851A9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57BE9EEE" w14:textId="77777777" w:rsidR="00C851A9" w:rsidRDefault="00C851A9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0CB9872A" w14:textId="77777777" w:rsidR="004A32D9" w:rsidRDefault="004A32D9" w:rsidP="004D16AB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7FB5F4CD" w14:textId="77777777" w:rsidR="00925C13" w:rsidRDefault="00925C13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58660975" w14:textId="4C6B30F7" w:rsidR="00C851A9" w:rsidRDefault="00C3284B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4</w:t>
            </w:r>
            <w:r w:rsidR="00C851A9" w:rsidRPr="00C851A9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分鐘</w:t>
            </w:r>
          </w:p>
          <w:p w14:paraId="21EAEAA2" w14:textId="77777777" w:rsidR="0043460A" w:rsidRDefault="0043460A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1AE6538B" w14:textId="77777777" w:rsidR="0043460A" w:rsidRDefault="0043460A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0A205A42" w14:textId="77777777" w:rsidR="0043460A" w:rsidRDefault="0043460A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49958D4D" w14:textId="6E4D986C" w:rsidR="0043460A" w:rsidRDefault="0043460A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48675604" w14:textId="77777777" w:rsidR="004D16AB" w:rsidRDefault="004D16AB" w:rsidP="002D609E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6D0F9A04" w14:textId="0A064667" w:rsidR="004B4306" w:rsidRPr="004A32D9" w:rsidRDefault="004A32D9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4A32D9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1</w:t>
            </w:r>
            <w:r w:rsidR="008D4F15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2</w:t>
            </w:r>
            <w:r w:rsidRPr="004A32D9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分鐘</w:t>
            </w:r>
          </w:p>
          <w:p w14:paraId="7CFB5D97" w14:textId="77777777" w:rsidR="004B4306" w:rsidRDefault="004B4306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56988DE4" w14:textId="77777777" w:rsidR="004B4306" w:rsidRDefault="004B4306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47FD2BEC" w14:textId="77777777" w:rsidR="004B4306" w:rsidRDefault="004B4306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253D0F43" w14:textId="77777777" w:rsidR="004B4306" w:rsidRDefault="004B4306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54F0AE8E" w14:textId="7F8F7B5E" w:rsidR="004B4306" w:rsidRDefault="004B4306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39AFAF97" w14:textId="202F8B1E" w:rsidR="004B4306" w:rsidRDefault="004B4306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5AF8D0FE" w14:textId="63CDCA71" w:rsidR="00B43F97" w:rsidRDefault="00B43F97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65F26A1F" w14:textId="77777777" w:rsidR="00D2160E" w:rsidRDefault="00D2160E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25A3142D" w14:textId="77777777" w:rsidR="00D2160E" w:rsidRDefault="00D2160E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356EF331" w14:textId="77777777" w:rsidR="00D2160E" w:rsidRDefault="00D2160E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1B0B7FD7" w14:textId="77777777" w:rsidR="00D2160E" w:rsidRDefault="00D2160E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1FEF327E" w14:textId="77777777" w:rsidR="00D2160E" w:rsidRDefault="00D2160E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1FDB7B1D" w14:textId="77777777" w:rsidR="00D2160E" w:rsidRDefault="00D2160E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4A4BB236" w14:textId="77777777" w:rsidR="00D2160E" w:rsidRDefault="00D2160E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119DFD18" w14:textId="77777777" w:rsidR="00D2160E" w:rsidRDefault="00D2160E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5FEDD622" w14:textId="77777777" w:rsidR="002E76DE" w:rsidRDefault="002E76DE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423CB68F" w14:textId="77777777" w:rsidR="002E76DE" w:rsidRDefault="002E76DE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hint="eastAsia"/>
                <w:noProof/>
                <w:color w:val="D9D9D9" w:themeColor="background1" w:themeShade="D9"/>
                <w:szCs w:val="24"/>
              </w:rPr>
            </w:pPr>
          </w:p>
          <w:p w14:paraId="34CD8518" w14:textId="401C95DA" w:rsidR="004B4306" w:rsidRDefault="004B4306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4B430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1</w:t>
            </w:r>
            <w:r w:rsidR="00D2160E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5</w:t>
            </w:r>
            <w:r w:rsidRPr="004B430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分鐘</w:t>
            </w:r>
          </w:p>
          <w:p w14:paraId="4BD29F6A" w14:textId="77777777" w:rsidR="004A32D9" w:rsidRDefault="004A32D9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62E3779A" w14:textId="77777777" w:rsidR="004A32D9" w:rsidRDefault="004A32D9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2DE13EC1" w14:textId="77777777" w:rsidR="004A32D9" w:rsidRDefault="004A32D9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3E726A5E" w14:textId="77777777" w:rsidR="004A32D9" w:rsidRDefault="004A32D9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06B8692D" w14:textId="77777777" w:rsidR="004A32D9" w:rsidRDefault="004A32D9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17A82A72" w14:textId="77777777" w:rsidR="004A32D9" w:rsidRDefault="004A32D9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75226BCD" w14:textId="77777777" w:rsidR="004A32D9" w:rsidRDefault="004A32D9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3E70F4CF" w14:textId="77777777" w:rsidR="00D2160E" w:rsidRDefault="00D2160E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7419E63C" w14:textId="77777777" w:rsidR="00D2160E" w:rsidRDefault="00D2160E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5F377BF8" w14:textId="77777777" w:rsidR="00D2160E" w:rsidRDefault="00D2160E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721EFF1C" w14:textId="77777777" w:rsidR="00D2160E" w:rsidRDefault="00D2160E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14289BB1" w14:textId="77777777" w:rsidR="00D2160E" w:rsidRDefault="00D2160E" w:rsidP="004D16AB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733A865E" w14:textId="5599D208" w:rsidR="004A32D9" w:rsidRDefault="004A32D9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4A32D9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1</w:t>
            </w:r>
            <w:r w:rsidR="00D2160E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0</w:t>
            </w:r>
            <w:r w:rsidRPr="004A32D9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分鐘</w:t>
            </w:r>
          </w:p>
          <w:p w14:paraId="20478BC1" w14:textId="77777777" w:rsidR="008D4F15" w:rsidRDefault="008D4F15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0ADA3CA7" w14:textId="77777777" w:rsidR="008D4F15" w:rsidRDefault="008D4F15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7A7DBA4C" w14:textId="77777777" w:rsidR="008D4F15" w:rsidRDefault="008D4F15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56E57CC2" w14:textId="77777777" w:rsidR="008D4F15" w:rsidRDefault="008D4F15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5C66B4FC" w14:textId="77777777" w:rsidR="008D4F15" w:rsidRDefault="008D4F15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2E7040D1" w14:textId="77777777" w:rsidR="008D4F15" w:rsidRDefault="008D4F15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2950A6F2" w14:textId="77777777" w:rsidR="008D4F15" w:rsidRDefault="008D4F15" w:rsidP="004D16AB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2D436777" w14:textId="77777777" w:rsidR="000347FD" w:rsidRDefault="000347FD" w:rsidP="004D16AB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  <w:p w14:paraId="522C11DA" w14:textId="77DEBA70" w:rsidR="008D4F15" w:rsidRDefault="00D2160E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4</w:t>
            </w:r>
            <w:r w:rsidR="008D4F15" w:rsidRPr="004A32D9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分鐘</w:t>
            </w:r>
          </w:p>
          <w:p w14:paraId="2045135E" w14:textId="416DB8A0" w:rsidR="008D4F15" w:rsidRPr="009D07AE" w:rsidRDefault="008D4F15" w:rsidP="009903BE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D4D22" w14:textId="73817D51" w:rsidR="006445D7" w:rsidRPr="00931535" w:rsidRDefault="006445D7" w:rsidP="006445D7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Cs w:val="24"/>
              </w:rPr>
            </w:pPr>
            <w:r w:rsidRPr="00881C13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lastRenderedPageBreak/>
              <w:t>【</w:t>
            </w:r>
            <w:r w:rsidR="00126684">
              <w:rPr>
                <w:rFonts w:ascii="標楷體" w:eastAsia="標楷體" w:hAnsi="標楷體" w:cs="T3Font_453" w:hint="eastAsia"/>
                <w:color w:val="000000" w:themeColor="text1"/>
                <w:kern w:val="0"/>
                <w:szCs w:val="24"/>
              </w:rPr>
              <w:t>學習評量</w:t>
            </w:r>
            <w:r w:rsidRPr="00881C13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】</w:t>
            </w:r>
          </w:p>
          <w:p w14:paraId="1C14EB1E" w14:textId="77B6DEEE" w:rsidR="006445D7" w:rsidRDefault="006445D7" w:rsidP="006445D7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298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運用「表態光譜」</w:t>
            </w:r>
            <w:r w:rsidR="00824AC7" w:rsidRPr="00824AC7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Spectrum</w:t>
            </w:r>
            <w:r w:rsidR="00680479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 xml:space="preserve"> </w:t>
            </w:r>
            <w:r w:rsidR="00824AC7" w:rsidRPr="00824AC7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Statements</w:t>
            </w: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的提問設計，引發學生對「非武裝」政治社會運動的看法。</w:t>
            </w:r>
          </w:p>
          <w:p w14:paraId="3055FEB5" w14:textId="77777777" w:rsidR="0024594A" w:rsidRDefault="0024594A" w:rsidP="00931535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Cs w:val="24"/>
              </w:rPr>
            </w:pPr>
          </w:p>
          <w:p w14:paraId="54759832" w14:textId="77777777" w:rsidR="001826CF" w:rsidRDefault="001826CF" w:rsidP="001826CF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Cs w:val="24"/>
              </w:rPr>
            </w:pPr>
            <w:r w:rsidRPr="00881C13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【</w:t>
            </w:r>
            <w:r w:rsidRPr="00881C13">
              <w:rPr>
                <w:rFonts w:ascii="標楷體" w:eastAsia="標楷體" w:hAnsi="標楷體" w:cs="T3Font_443" w:hint="eastAsia"/>
                <w:color w:val="000000" w:themeColor="text1"/>
                <w:kern w:val="0"/>
                <w:szCs w:val="24"/>
              </w:rPr>
              <w:t>學</w:t>
            </w:r>
            <w:r w:rsidRPr="00881C13">
              <w:rPr>
                <w:rFonts w:ascii="標楷體" w:eastAsia="標楷體" w:hAnsi="標楷體" w:cs="T3Font_444" w:hint="eastAsia"/>
                <w:color w:val="000000" w:themeColor="text1"/>
                <w:kern w:val="0"/>
                <w:szCs w:val="24"/>
              </w:rPr>
              <w:t>習</w:t>
            </w:r>
            <w:r w:rsidRPr="00881C13">
              <w:rPr>
                <w:rFonts w:ascii="標楷體" w:eastAsia="標楷體" w:hAnsi="標楷體" w:cs="T3Font_445" w:hint="eastAsia"/>
                <w:color w:val="000000" w:themeColor="text1"/>
                <w:kern w:val="0"/>
                <w:szCs w:val="24"/>
              </w:rPr>
              <w:t>評</w:t>
            </w:r>
            <w:r w:rsidRPr="00881C13">
              <w:rPr>
                <w:rFonts w:ascii="標楷體" w:eastAsia="標楷體" w:hAnsi="標楷體" w:cs="T3Font_446" w:hint="eastAsia"/>
                <w:color w:val="000000" w:themeColor="text1"/>
                <w:kern w:val="0"/>
                <w:szCs w:val="24"/>
              </w:rPr>
              <w:t>量</w:t>
            </w:r>
            <w:r w:rsidRPr="00881C13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】</w:t>
            </w:r>
          </w:p>
          <w:p w14:paraId="5624BCDD" w14:textId="0A6646D2" w:rsidR="00931535" w:rsidRDefault="001826CF" w:rsidP="00931535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10"/>
                <w:color w:val="000000" w:themeColor="text1"/>
                <w:kern w:val="0"/>
                <w:szCs w:val="24"/>
              </w:rPr>
            </w:pPr>
            <w:r w:rsidRPr="00881C13">
              <w:rPr>
                <w:rFonts w:ascii="標楷體" w:eastAsia="標楷體" w:hAnsi="標楷體" w:cs="T3Font_447" w:hint="eastAsia"/>
                <w:color w:val="000000" w:themeColor="text1"/>
                <w:kern w:val="0"/>
                <w:szCs w:val="24"/>
              </w:rPr>
              <w:t>運用「</w:t>
            </w:r>
            <w:r>
              <w:rPr>
                <w:rFonts w:ascii="標楷體" w:eastAsia="標楷體" w:hAnsi="標楷體" w:cs="T3Font_447" w:hint="eastAsia"/>
                <w:color w:val="000000" w:themeColor="text1"/>
                <w:kern w:val="0"/>
                <w:szCs w:val="24"/>
              </w:rPr>
              <w:t>維恩</w:t>
            </w:r>
            <w:r w:rsidRPr="00881C13">
              <w:rPr>
                <w:rFonts w:ascii="標楷體" w:eastAsia="標楷體" w:hAnsi="標楷體" w:cs="T3Font_447" w:hint="eastAsia"/>
                <w:color w:val="000000" w:themeColor="text1"/>
                <w:kern w:val="0"/>
                <w:szCs w:val="24"/>
              </w:rPr>
              <w:t>圖」</w:t>
            </w:r>
            <w:r>
              <w:rPr>
                <w:rFonts w:ascii="標楷體" w:eastAsia="標楷體" w:hAnsi="標楷體" w:cs="T3Font_447" w:hint="eastAsia"/>
                <w:color w:val="000000" w:themeColor="text1"/>
                <w:kern w:val="0"/>
                <w:szCs w:val="24"/>
              </w:rPr>
              <w:t>比較</w:t>
            </w:r>
            <w:r w:rsidRPr="00FA6F1E">
              <w:rPr>
                <w:rFonts w:ascii="標楷體" w:eastAsia="標楷體" w:hAnsi="標楷體" w:cs="T3Font_410" w:hint="eastAsia"/>
                <w:color w:val="000000" w:themeColor="text1"/>
                <w:kern w:val="0"/>
                <w:szCs w:val="24"/>
              </w:rPr>
              <w:t>林獻堂與蔣渭水</w:t>
            </w:r>
            <w:r>
              <w:rPr>
                <w:rFonts w:ascii="標楷體" w:eastAsia="標楷體" w:hAnsi="標楷體" w:cs="T3Font_410" w:hint="eastAsia"/>
                <w:color w:val="000000" w:themeColor="text1"/>
                <w:kern w:val="0"/>
                <w:szCs w:val="24"/>
              </w:rPr>
              <w:t>的異同。</w:t>
            </w:r>
          </w:p>
          <w:p w14:paraId="63B72A6B" w14:textId="77777777" w:rsidR="002E76DE" w:rsidRDefault="002E76DE" w:rsidP="00931535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</w:pPr>
          </w:p>
          <w:p w14:paraId="2A82D660" w14:textId="77777777" w:rsidR="009A2813" w:rsidRDefault="009A2813" w:rsidP="009A2813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Cs w:val="24"/>
              </w:rPr>
            </w:pPr>
            <w:r w:rsidRPr="00881C13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【</w:t>
            </w:r>
            <w:r w:rsidRPr="00881C13">
              <w:rPr>
                <w:rFonts w:ascii="標楷體" w:eastAsia="標楷體" w:hAnsi="標楷體" w:cs="T3Font_443" w:hint="eastAsia"/>
                <w:color w:val="000000" w:themeColor="text1"/>
                <w:kern w:val="0"/>
                <w:szCs w:val="24"/>
              </w:rPr>
              <w:t>學</w:t>
            </w:r>
            <w:r w:rsidRPr="00881C13">
              <w:rPr>
                <w:rFonts w:ascii="標楷體" w:eastAsia="標楷體" w:hAnsi="標楷體" w:cs="T3Font_444" w:hint="eastAsia"/>
                <w:color w:val="000000" w:themeColor="text1"/>
                <w:kern w:val="0"/>
                <w:szCs w:val="24"/>
              </w:rPr>
              <w:t>習</w:t>
            </w:r>
            <w:r w:rsidRPr="00881C13">
              <w:rPr>
                <w:rFonts w:ascii="標楷體" w:eastAsia="標楷體" w:hAnsi="標楷體" w:cs="T3Font_445" w:hint="eastAsia"/>
                <w:color w:val="000000" w:themeColor="text1"/>
                <w:kern w:val="0"/>
                <w:szCs w:val="24"/>
              </w:rPr>
              <w:t>評</w:t>
            </w:r>
            <w:r w:rsidRPr="00881C13">
              <w:rPr>
                <w:rFonts w:ascii="標楷體" w:eastAsia="標楷體" w:hAnsi="標楷體" w:cs="T3Font_446" w:hint="eastAsia"/>
                <w:color w:val="000000" w:themeColor="text1"/>
                <w:kern w:val="0"/>
                <w:szCs w:val="24"/>
              </w:rPr>
              <w:t>量</w:t>
            </w:r>
            <w:r w:rsidRPr="00881C13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】</w:t>
            </w:r>
          </w:p>
          <w:p w14:paraId="4E70372A" w14:textId="4E2A8409" w:rsidR="00075193" w:rsidRDefault="009A2813" w:rsidP="009A2813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7"/>
                <w:color w:val="000000" w:themeColor="text1"/>
                <w:kern w:val="0"/>
                <w:szCs w:val="24"/>
              </w:rPr>
            </w:pPr>
            <w:r w:rsidRPr="00881C13">
              <w:rPr>
                <w:rFonts w:ascii="標楷體" w:eastAsia="標楷體" w:hAnsi="標楷體" w:cs="T3Font_447" w:hint="eastAsia"/>
                <w:color w:val="000000" w:themeColor="text1"/>
                <w:kern w:val="0"/>
                <w:szCs w:val="24"/>
              </w:rPr>
              <w:t>運用</w:t>
            </w:r>
            <w:r w:rsidR="005E5B05">
              <w:rPr>
                <w:rFonts w:ascii="標楷體" w:eastAsia="標楷體" w:hAnsi="標楷體" w:cs="T3Font_447" w:hint="eastAsia"/>
                <w:color w:val="000000" w:themeColor="text1"/>
                <w:kern w:val="0"/>
                <w:szCs w:val="24"/>
              </w:rPr>
              <w:t>「</w:t>
            </w:r>
            <w:r w:rsidR="005E5B05">
              <w:rPr>
                <w:rFonts w:ascii="標楷體" w:eastAsia="標楷體" w:hAnsi="標楷體" w:cs="T3Font_447"/>
                <w:color w:val="000000" w:themeColor="text1"/>
                <w:kern w:val="0"/>
                <w:szCs w:val="24"/>
              </w:rPr>
              <w:t>Napkin</w:t>
            </w:r>
            <w:r w:rsidR="005E5B05">
              <w:rPr>
                <w:rFonts w:ascii="標楷體" w:eastAsia="標楷體" w:hAnsi="標楷體" w:cs="T3Font_447" w:hint="eastAsia"/>
                <w:color w:val="000000" w:themeColor="text1"/>
                <w:kern w:val="0"/>
                <w:szCs w:val="24"/>
              </w:rPr>
              <w:t>」生成</w:t>
            </w:r>
            <w:r w:rsidRPr="00881C13">
              <w:rPr>
                <w:rFonts w:ascii="標楷體" w:eastAsia="標楷體" w:hAnsi="標楷體" w:cs="T3Font_447" w:hint="eastAsia"/>
                <w:color w:val="000000" w:themeColor="text1"/>
                <w:kern w:val="0"/>
                <w:szCs w:val="24"/>
              </w:rPr>
              <w:t>「</w:t>
            </w:r>
            <w:r w:rsidR="00BD5000">
              <w:rPr>
                <w:rFonts w:ascii="標楷體" w:eastAsia="標楷體" w:hAnsi="標楷體" w:cs="T3Font_447" w:hint="eastAsia"/>
                <w:color w:val="000000" w:themeColor="text1"/>
                <w:kern w:val="0"/>
                <w:szCs w:val="24"/>
              </w:rPr>
              <w:t>脈絡</w:t>
            </w:r>
            <w:r w:rsidR="001C0525">
              <w:rPr>
                <w:rFonts w:ascii="標楷體" w:eastAsia="標楷體" w:hAnsi="標楷體" w:cs="T3Font_447" w:hint="eastAsia"/>
                <w:color w:val="000000" w:themeColor="text1"/>
                <w:kern w:val="0"/>
                <w:szCs w:val="24"/>
              </w:rPr>
              <w:t>理解</w:t>
            </w:r>
            <w:r w:rsidRPr="00881C13">
              <w:rPr>
                <w:rFonts w:ascii="標楷體" w:eastAsia="標楷體" w:hAnsi="標楷體" w:cs="T3Font_447" w:hint="eastAsia"/>
                <w:color w:val="000000" w:themeColor="text1"/>
                <w:kern w:val="0"/>
                <w:szCs w:val="24"/>
              </w:rPr>
              <w:t>圖」</w:t>
            </w:r>
            <w:r w:rsidR="005E5B05">
              <w:rPr>
                <w:rFonts w:ascii="標楷體" w:eastAsia="標楷體" w:hAnsi="標楷體" w:cs="T3Font_447" w:hint="eastAsia"/>
                <w:color w:val="000000" w:themeColor="text1"/>
                <w:kern w:val="0"/>
                <w:szCs w:val="24"/>
              </w:rPr>
              <w:t>，</w:t>
            </w:r>
            <w:r w:rsidR="001826CF">
              <w:rPr>
                <w:rFonts w:ascii="標楷體" w:eastAsia="標楷體" w:hAnsi="標楷體" w:cs="T3Font_447" w:hint="eastAsia"/>
                <w:color w:val="000000" w:themeColor="text1"/>
                <w:kern w:val="0"/>
                <w:szCs w:val="24"/>
              </w:rPr>
              <w:t>呈現</w:t>
            </w:r>
            <w:r w:rsidRPr="00881C13">
              <w:rPr>
                <w:rFonts w:ascii="標楷體" w:eastAsia="標楷體" w:hAnsi="標楷體" w:cs="T3Font_447" w:hint="eastAsia"/>
                <w:color w:val="000000" w:themeColor="text1"/>
                <w:kern w:val="0"/>
                <w:szCs w:val="24"/>
              </w:rPr>
              <w:t>文化</w:t>
            </w:r>
            <w:r>
              <w:rPr>
                <w:rFonts w:ascii="標楷體" w:eastAsia="標楷體" w:hAnsi="標楷體" w:cs="T3Font_447" w:hint="eastAsia"/>
                <w:color w:val="000000" w:themeColor="text1"/>
                <w:kern w:val="0"/>
                <w:szCs w:val="24"/>
              </w:rPr>
              <w:t>啟蒙與</w:t>
            </w:r>
            <w:r w:rsidRPr="00881C13">
              <w:rPr>
                <w:rFonts w:ascii="標楷體" w:eastAsia="標楷體" w:hAnsi="標楷體" w:cs="T3Font_447" w:hint="eastAsia"/>
                <w:color w:val="000000" w:themeColor="text1"/>
                <w:kern w:val="0"/>
                <w:szCs w:val="24"/>
              </w:rPr>
              <w:t>政治社會運動</w:t>
            </w:r>
            <w:r w:rsidR="001826CF">
              <w:rPr>
                <w:rFonts w:ascii="標楷體" w:eastAsia="標楷體" w:hAnsi="標楷體" w:cs="T3Font_447" w:hint="eastAsia"/>
                <w:color w:val="000000" w:themeColor="text1"/>
                <w:kern w:val="0"/>
                <w:szCs w:val="24"/>
              </w:rPr>
              <w:t>的</w:t>
            </w:r>
            <w:r w:rsidRPr="00881C13">
              <w:rPr>
                <w:rFonts w:ascii="標楷體" w:eastAsia="標楷體" w:hAnsi="標楷體" w:cs="T3Font_447" w:hint="eastAsia"/>
                <w:color w:val="000000" w:themeColor="text1"/>
                <w:kern w:val="0"/>
                <w:szCs w:val="24"/>
              </w:rPr>
              <w:t>發展脈絡</w:t>
            </w:r>
            <w:r w:rsidR="00C851A9">
              <w:rPr>
                <w:rFonts w:ascii="標楷體" w:eastAsia="標楷體" w:hAnsi="標楷體" w:cs="T3Font_447" w:hint="eastAsia"/>
                <w:color w:val="000000" w:themeColor="text1"/>
                <w:kern w:val="0"/>
                <w:szCs w:val="24"/>
              </w:rPr>
              <w:t>。</w:t>
            </w:r>
          </w:p>
          <w:p w14:paraId="50183711" w14:textId="4C05734C" w:rsidR="002D609E" w:rsidRDefault="002D609E" w:rsidP="009A2813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7"/>
                <w:color w:val="000000" w:themeColor="text1"/>
                <w:kern w:val="0"/>
                <w:szCs w:val="24"/>
              </w:rPr>
            </w:pPr>
          </w:p>
          <w:p w14:paraId="08250893" w14:textId="77777777" w:rsidR="002D609E" w:rsidRPr="002D609E" w:rsidRDefault="002D609E" w:rsidP="009A2813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7"/>
                <w:color w:val="000000" w:themeColor="text1"/>
                <w:kern w:val="0"/>
                <w:szCs w:val="24"/>
              </w:rPr>
            </w:pPr>
          </w:p>
          <w:p w14:paraId="507CF1F4" w14:textId="0703D2BC" w:rsidR="00931535" w:rsidRPr="00931535" w:rsidRDefault="00931535" w:rsidP="00931535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Cs w:val="24"/>
              </w:rPr>
            </w:pPr>
            <w:r w:rsidRPr="00881C13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【</w:t>
            </w:r>
            <w:r w:rsidRPr="00881C13">
              <w:rPr>
                <w:rFonts w:ascii="標楷體" w:eastAsia="標楷體" w:hAnsi="標楷體" w:cs="T3Font_453" w:hint="eastAsia"/>
                <w:color w:val="000000" w:themeColor="text1"/>
                <w:kern w:val="0"/>
                <w:szCs w:val="24"/>
              </w:rPr>
              <w:t>教</w:t>
            </w:r>
            <w:r w:rsidRPr="00881C13">
              <w:rPr>
                <w:rFonts w:ascii="標楷體" w:eastAsia="標楷體" w:hAnsi="標楷體" w:cs="T3Font_454" w:hint="eastAsia"/>
                <w:color w:val="000000" w:themeColor="text1"/>
                <w:kern w:val="0"/>
                <w:szCs w:val="24"/>
              </w:rPr>
              <w:t>師</w:t>
            </w:r>
            <w:r w:rsidRPr="00881C13">
              <w:rPr>
                <w:rFonts w:ascii="標楷體" w:eastAsia="標楷體" w:hAnsi="標楷體" w:cs="T3Font_453" w:hint="eastAsia"/>
                <w:color w:val="000000" w:themeColor="text1"/>
                <w:kern w:val="0"/>
                <w:szCs w:val="24"/>
              </w:rPr>
              <w:t>指</w:t>
            </w:r>
            <w:r w:rsidRPr="00881C13">
              <w:rPr>
                <w:rFonts w:ascii="標楷體" w:eastAsia="標楷體" w:hAnsi="標楷體" w:cs="T3Font_455" w:hint="eastAsia"/>
                <w:color w:val="000000" w:themeColor="text1"/>
                <w:kern w:val="0"/>
                <w:szCs w:val="24"/>
              </w:rPr>
              <w:t>導</w:t>
            </w:r>
            <w:r w:rsidRPr="00881C13">
              <w:rPr>
                <w:rFonts w:ascii="標楷體" w:eastAsia="標楷體" w:hAnsi="標楷體" w:cs="T3Font_445" w:hint="eastAsia"/>
                <w:color w:val="000000" w:themeColor="text1"/>
                <w:kern w:val="0"/>
                <w:szCs w:val="24"/>
              </w:rPr>
              <w:t>語</w:t>
            </w:r>
            <w:r w:rsidRPr="00881C13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】</w:t>
            </w:r>
          </w:p>
          <w:p w14:paraId="1F375D79" w14:textId="77777777" w:rsidR="00B319D6" w:rsidRDefault="009A2813" w:rsidP="00B319D6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298"/>
                <w:color w:val="000000" w:themeColor="text1"/>
                <w:kern w:val="0"/>
                <w:szCs w:val="24"/>
              </w:rPr>
            </w:pPr>
            <w:r w:rsidRPr="009A281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請同學回家先瀏覽</w:t>
            </w:r>
            <w:r w:rsidRPr="009A2813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「樂為世界人」網站</w:t>
            </w:r>
          </w:p>
          <w:p w14:paraId="027D5436" w14:textId="77777777" w:rsidR="00925C13" w:rsidRDefault="00925C13" w:rsidP="001826CF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Cs w:val="24"/>
              </w:rPr>
            </w:pPr>
          </w:p>
          <w:p w14:paraId="1C244297" w14:textId="20AE171C" w:rsidR="0043460A" w:rsidRDefault="0043460A" w:rsidP="001826CF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Cs w:val="24"/>
              </w:rPr>
            </w:pPr>
            <w:r w:rsidRPr="00881C13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【</w:t>
            </w:r>
            <w:r w:rsidRPr="00881C13">
              <w:rPr>
                <w:rFonts w:ascii="標楷體" w:eastAsia="標楷體" w:hAnsi="標楷體" w:cs="T3Font_453" w:hint="eastAsia"/>
                <w:color w:val="000000" w:themeColor="text1"/>
                <w:kern w:val="0"/>
                <w:szCs w:val="24"/>
              </w:rPr>
              <w:t>教</w:t>
            </w:r>
            <w:r w:rsidRPr="00881C13">
              <w:rPr>
                <w:rFonts w:ascii="標楷體" w:eastAsia="標楷體" w:hAnsi="標楷體" w:cs="T3Font_454" w:hint="eastAsia"/>
                <w:color w:val="000000" w:themeColor="text1"/>
                <w:kern w:val="0"/>
                <w:szCs w:val="24"/>
              </w:rPr>
              <w:t>師</w:t>
            </w:r>
            <w:r w:rsidRPr="00881C13">
              <w:rPr>
                <w:rFonts w:ascii="標楷體" w:eastAsia="標楷體" w:hAnsi="標楷體" w:cs="T3Font_453" w:hint="eastAsia"/>
                <w:color w:val="000000" w:themeColor="text1"/>
                <w:kern w:val="0"/>
                <w:szCs w:val="24"/>
              </w:rPr>
              <w:t>指</w:t>
            </w:r>
            <w:r w:rsidRPr="00881C13">
              <w:rPr>
                <w:rFonts w:ascii="標楷體" w:eastAsia="標楷體" w:hAnsi="標楷體" w:cs="T3Font_455" w:hint="eastAsia"/>
                <w:color w:val="000000" w:themeColor="text1"/>
                <w:kern w:val="0"/>
                <w:szCs w:val="24"/>
              </w:rPr>
              <w:t>導</w:t>
            </w:r>
            <w:r w:rsidRPr="00881C13">
              <w:rPr>
                <w:rFonts w:ascii="標楷體" w:eastAsia="標楷體" w:hAnsi="標楷體" w:cs="T3Font_445" w:hint="eastAsia"/>
                <w:color w:val="000000" w:themeColor="text1"/>
                <w:kern w:val="0"/>
                <w:szCs w:val="24"/>
              </w:rPr>
              <w:t>語</w:t>
            </w:r>
            <w:r w:rsidRPr="00881C13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】</w:t>
            </w:r>
          </w:p>
          <w:p w14:paraId="6B4A4EB0" w14:textId="19947C41" w:rsidR="0043460A" w:rsidRDefault="0043460A" w:rsidP="0043460A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可以</w:t>
            </w:r>
            <w:r w:rsidRPr="0043460A">
              <w:rPr>
                <w:rFonts w:ascii="標楷體" w:eastAsia="標楷體" w:hAnsi="標楷體" w:cs="T3Font_442"/>
                <w:color w:val="000000" w:themeColor="text1"/>
                <w:kern w:val="0"/>
                <w:szCs w:val="24"/>
              </w:rPr>
              <w:t>進行小組討論</w:t>
            </w:r>
            <w:r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，</w:t>
            </w:r>
            <w:r w:rsidR="008D4F15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也</w:t>
            </w:r>
            <w:r w:rsidR="00006D38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可</w:t>
            </w:r>
            <w:r w:rsidR="008D4F15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以不分組。</w:t>
            </w:r>
            <w:r w:rsidR="00006D38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務必</w:t>
            </w:r>
            <w:r w:rsidR="00006D38" w:rsidRPr="0043460A">
              <w:rPr>
                <w:rFonts w:ascii="標楷體" w:eastAsia="標楷體" w:hAnsi="標楷體" w:cs="T3Font_442"/>
                <w:color w:val="000000" w:themeColor="text1"/>
                <w:kern w:val="0"/>
                <w:szCs w:val="24"/>
              </w:rPr>
              <w:t>鼓勵學生分享答案，</w:t>
            </w:r>
            <w:r w:rsidRPr="0043460A">
              <w:rPr>
                <w:rFonts w:ascii="標楷體" w:eastAsia="標楷體" w:hAnsi="標楷體" w:cs="T3Font_442"/>
                <w:color w:val="000000" w:themeColor="text1"/>
                <w:kern w:val="0"/>
                <w:szCs w:val="24"/>
              </w:rPr>
              <w:t>教師及時給予反饋，引導更深入的思考。</w:t>
            </w:r>
          </w:p>
          <w:p w14:paraId="2DF56030" w14:textId="77777777" w:rsidR="004D16AB" w:rsidRPr="0043460A" w:rsidRDefault="004D16AB" w:rsidP="0043460A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Cs w:val="24"/>
              </w:rPr>
            </w:pPr>
          </w:p>
          <w:p w14:paraId="04E330DA" w14:textId="77777777" w:rsidR="002E76DE" w:rsidRDefault="002E76DE" w:rsidP="001826CF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Cs w:val="24"/>
              </w:rPr>
            </w:pPr>
          </w:p>
          <w:p w14:paraId="52D07FAC" w14:textId="12E3D57D" w:rsidR="001826CF" w:rsidRPr="00931535" w:rsidRDefault="001826CF" w:rsidP="001826CF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Cs w:val="24"/>
              </w:rPr>
            </w:pPr>
            <w:r w:rsidRPr="00881C13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【</w:t>
            </w:r>
            <w:r w:rsidRPr="00881C13">
              <w:rPr>
                <w:rFonts w:ascii="標楷體" w:eastAsia="標楷體" w:hAnsi="標楷體" w:cs="T3Font_453" w:hint="eastAsia"/>
                <w:color w:val="000000" w:themeColor="text1"/>
                <w:kern w:val="0"/>
                <w:szCs w:val="24"/>
              </w:rPr>
              <w:t>教</w:t>
            </w:r>
            <w:r w:rsidRPr="00881C13">
              <w:rPr>
                <w:rFonts w:ascii="標楷體" w:eastAsia="標楷體" w:hAnsi="標楷體" w:cs="T3Font_454" w:hint="eastAsia"/>
                <w:color w:val="000000" w:themeColor="text1"/>
                <w:kern w:val="0"/>
                <w:szCs w:val="24"/>
              </w:rPr>
              <w:t>師</w:t>
            </w:r>
            <w:r w:rsidRPr="00881C13">
              <w:rPr>
                <w:rFonts w:ascii="標楷體" w:eastAsia="標楷體" w:hAnsi="標楷體" w:cs="T3Font_453" w:hint="eastAsia"/>
                <w:color w:val="000000" w:themeColor="text1"/>
                <w:kern w:val="0"/>
                <w:szCs w:val="24"/>
              </w:rPr>
              <w:t>指</w:t>
            </w:r>
            <w:r w:rsidRPr="00881C13">
              <w:rPr>
                <w:rFonts w:ascii="標楷體" w:eastAsia="標楷體" w:hAnsi="標楷體" w:cs="T3Font_455" w:hint="eastAsia"/>
                <w:color w:val="000000" w:themeColor="text1"/>
                <w:kern w:val="0"/>
                <w:szCs w:val="24"/>
              </w:rPr>
              <w:t>導</w:t>
            </w:r>
            <w:r w:rsidRPr="00881C13">
              <w:rPr>
                <w:rFonts w:ascii="標楷體" w:eastAsia="標楷體" w:hAnsi="標楷體" w:cs="T3Font_445" w:hint="eastAsia"/>
                <w:color w:val="000000" w:themeColor="text1"/>
                <w:kern w:val="0"/>
                <w:szCs w:val="24"/>
              </w:rPr>
              <w:t>語</w:t>
            </w:r>
            <w:r w:rsidRPr="00881C13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】</w:t>
            </w:r>
          </w:p>
          <w:p w14:paraId="23BEDC47" w14:textId="0A072250" w:rsidR="001826CF" w:rsidRDefault="001826CF" w:rsidP="001826CF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298"/>
                <w:color w:val="000000" w:themeColor="text1"/>
                <w:kern w:val="0"/>
                <w:szCs w:val="24"/>
              </w:rPr>
            </w:pPr>
            <w:r w:rsidRPr="009A281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lastRenderedPageBreak/>
              <w:t>請同學</w:t>
            </w: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使用平板</w:t>
            </w:r>
            <w:r w:rsidRPr="009A281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瀏覽</w:t>
            </w:r>
            <w:r w:rsidRPr="009A2813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「樂為世界人」網站</w:t>
            </w:r>
          </w:p>
          <w:p w14:paraId="2B1F647B" w14:textId="28C0F858" w:rsidR="00D2160E" w:rsidRDefault="001826CF" w:rsidP="009D07AE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並完成</w:t>
            </w:r>
            <w:r w:rsidRPr="00B319D6">
              <w:rPr>
                <w:rFonts w:ascii="標楷體" w:eastAsia="標楷體" w:hAnsi="標楷體" w:cs="Calibri"/>
                <w:color w:val="000000" w:themeColor="text1"/>
                <w:szCs w:val="24"/>
              </w:rPr>
              <w:t>學習單1</w:t>
            </w:r>
            <w:r w:rsidR="00C851A9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。</w:t>
            </w:r>
          </w:p>
          <w:p w14:paraId="1D145949" w14:textId="77777777" w:rsidR="00925C13" w:rsidRDefault="00925C13" w:rsidP="009D07AE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</w:pPr>
          </w:p>
          <w:p w14:paraId="4E97611C" w14:textId="4650F6F8" w:rsidR="001826CF" w:rsidRPr="001826CF" w:rsidRDefault="001826CF" w:rsidP="009D07AE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Cs w:val="24"/>
              </w:rPr>
            </w:pPr>
            <w:r w:rsidRPr="00881C13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【</w:t>
            </w:r>
            <w:r w:rsidRPr="00881C13">
              <w:rPr>
                <w:rFonts w:ascii="標楷體" w:eastAsia="標楷體" w:hAnsi="標楷體" w:cs="T3Font_443" w:hint="eastAsia"/>
                <w:color w:val="000000" w:themeColor="text1"/>
                <w:kern w:val="0"/>
                <w:szCs w:val="24"/>
              </w:rPr>
              <w:t>學</w:t>
            </w:r>
            <w:r w:rsidRPr="00881C13">
              <w:rPr>
                <w:rFonts w:ascii="標楷體" w:eastAsia="標楷體" w:hAnsi="標楷體" w:cs="T3Font_444" w:hint="eastAsia"/>
                <w:color w:val="000000" w:themeColor="text1"/>
                <w:kern w:val="0"/>
                <w:szCs w:val="24"/>
              </w:rPr>
              <w:t>習</w:t>
            </w:r>
            <w:r w:rsidRPr="00881C13">
              <w:rPr>
                <w:rFonts w:ascii="標楷體" w:eastAsia="標楷體" w:hAnsi="標楷體" w:cs="T3Font_445" w:hint="eastAsia"/>
                <w:color w:val="000000" w:themeColor="text1"/>
                <w:kern w:val="0"/>
                <w:szCs w:val="24"/>
              </w:rPr>
              <w:t>評</w:t>
            </w:r>
            <w:r w:rsidRPr="00881C13">
              <w:rPr>
                <w:rFonts w:ascii="標楷體" w:eastAsia="標楷體" w:hAnsi="標楷體" w:cs="T3Font_446" w:hint="eastAsia"/>
                <w:color w:val="000000" w:themeColor="text1"/>
                <w:kern w:val="0"/>
                <w:szCs w:val="24"/>
              </w:rPr>
              <w:t>量</w:t>
            </w:r>
            <w:r w:rsidRPr="00881C13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】</w:t>
            </w:r>
          </w:p>
          <w:p w14:paraId="38C6446E" w14:textId="3CF63E53" w:rsidR="004B4306" w:rsidRDefault="00B319D6" w:rsidP="004B4306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B319D6">
              <w:rPr>
                <w:rFonts w:ascii="標楷體" w:eastAsia="標楷體" w:hAnsi="標楷體" w:cs="Calibri"/>
                <w:color w:val="000000" w:themeColor="text1"/>
                <w:szCs w:val="24"/>
              </w:rPr>
              <w:t>學習單1：</w:t>
            </w:r>
            <w:r w:rsidRPr="00B319D6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樂為文協人 ~</w:t>
            </w:r>
            <w:r w:rsidRPr="00B319D6"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</w:t>
            </w:r>
            <w:r w:rsidRPr="00B319D6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自己的紀念日</w:t>
            </w:r>
          </w:p>
          <w:p w14:paraId="4DC1D5AF" w14:textId="4C1B260B" w:rsidR="00B43F97" w:rsidRDefault="00D2160E" w:rsidP="004B4306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關於第</w:t>
            </w:r>
            <w:r w:rsidR="000F53E4">
              <w:rPr>
                <w:rFonts w:ascii="標楷體" w:eastAsia="標楷體" w:hAnsi="標楷體" w:cs="Calibri"/>
                <w:color w:val="000000" w:themeColor="text1"/>
                <w:szCs w:val="24"/>
              </w:rPr>
              <w:t>4</w:t>
            </w: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 xml:space="preserve">題：老師可以舉ppt中「動漫創作日」的例子來說明，建議當成回家作業，讓孩子有充裕時間蒐集資料，進入深層思考。 </w:t>
            </w:r>
          </w:p>
          <w:p w14:paraId="1A2A6DA9" w14:textId="77777777" w:rsidR="00D2160E" w:rsidRPr="00B43F97" w:rsidRDefault="00D2160E" w:rsidP="004B4306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</w:p>
          <w:p w14:paraId="27D65CA0" w14:textId="4D0E4DAA" w:rsidR="004B4306" w:rsidRPr="00931535" w:rsidRDefault="004B4306" w:rsidP="004B4306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Cs w:val="24"/>
              </w:rPr>
            </w:pPr>
            <w:r w:rsidRPr="00881C13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【</w:t>
            </w:r>
            <w:r w:rsidRPr="00881C13">
              <w:rPr>
                <w:rFonts w:ascii="標楷體" w:eastAsia="標楷體" w:hAnsi="標楷體" w:cs="T3Font_453" w:hint="eastAsia"/>
                <w:color w:val="000000" w:themeColor="text1"/>
                <w:kern w:val="0"/>
                <w:szCs w:val="24"/>
              </w:rPr>
              <w:t>教</w:t>
            </w:r>
            <w:r w:rsidRPr="00881C13">
              <w:rPr>
                <w:rFonts w:ascii="標楷體" w:eastAsia="標楷體" w:hAnsi="標楷體" w:cs="T3Font_454" w:hint="eastAsia"/>
                <w:color w:val="000000" w:themeColor="text1"/>
                <w:kern w:val="0"/>
                <w:szCs w:val="24"/>
              </w:rPr>
              <w:t>師</w:t>
            </w:r>
            <w:r w:rsidRPr="00881C13">
              <w:rPr>
                <w:rFonts w:ascii="標楷體" w:eastAsia="標楷體" w:hAnsi="標楷體" w:cs="T3Font_453" w:hint="eastAsia"/>
                <w:color w:val="000000" w:themeColor="text1"/>
                <w:kern w:val="0"/>
                <w:szCs w:val="24"/>
              </w:rPr>
              <w:t>指</w:t>
            </w:r>
            <w:r w:rsidRPr="00881C13">
              <w:rPr>
                <w:rFonts w:ascii="標楷體" w:eastAsia="標楷體" w:hAnsi="標楷體" w:cs="T3Font_455" w:hint="eastAsia"/>
                <w:color w:val="000000" w:themeColor="text1"/>
                <w:kern w:val="0"/>
                <w:szCs w:val="24"/>
              </w:rPr>
              <w:t>導</w:t>
            </w:r>
            <w:r w:rsidRPr="00881C13">
              <w:rPr>
                <w:rFonts w:ascii="標楷體" w:eastAsia="標楷體" w:hAnsi="標楷體" w:cs="T3Font_445" w:hint="eastAsia"/>
                <w:color w:val="000000" w:themeColor="text1"/>
                <w:kern w:val="0"/>
                <w:szCs w:val="24"/>
              </w:rPr>
              <w:t>語</w:t>
            </w:r>
            <w:r w:rsidRPr="00881C13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】</w:t>
            </w:r>
          </w:p>
          <w:p w14:paraId="65AC2BBB" w14:textId="77777777" w:rsidR="004B4306" w:rsidRDefault="004B4306" w:rsidP="004B4306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298"/>
                <w:color w:val="000000" w:themeColor="text1"/>
                <w:kern w:val="0"/>
                <w:szCs w:val="24"/>
              </w:rPr>
            </w:pPr>
            <w:r w:rsidRPr="009A281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請同學</w:t>
            </w: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使用平板</w:t>
            </w:r>
            <w:r w:rsidRPr="009A281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瀏覽</w:t>
            </w:r>
            <w:r w:rsidRPr="009A2813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「樂為世界人」網站</w:t>
            </w:r>
          </w:p>
          <w:p w14:paraId="19169B53" w14:textId="4C057785" w:rsidR="004B4306" w:rsidRPr="001826CF" w:rsidRDefault="004B4306" w:rsidP="004B4306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並完成</w:t>
            </w:r>
            <w:r w:rsidRPr="00B319D6">
              <w:rPr>
                <w:rFonts w:ascii="標楷體" w:eastAsia="標楷體" w:hAnsi="標楷體" w:cs="Calibri"/>
                <w:color w:val="000000" w:themeColor="text1"/>
                <w:szCs w:val="24"/>
              </w:rPr>
              <w:t>學習單</w:t>
            </w: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2</w:t>
            </w: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。</w:t>
            </w:r>
          </w:p>
          <w:p w14:paraId="13517255" w14:textId="77777777" w:rsidR="004B4306" w:rsidRPr="001826CF" w:rsidRDefault="004B4306" w:rsidP="004B4306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Cs w:val="24"/>
              </w:rPr>
            </w:pPr>
            <w:r w:rsidRPr="00881C13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【</w:t>
            </w:r>
            <w:r w:rsidRPr="00881C13">
              <w:rPr>
                <w:rFonts w:ascii="標楷體" w:eastAsia="標楷體" w:hAnsi="標楷體" w:cs="T3Font_443" w:hint="eastAsia"/>
                <w:color w:val="000000" w:themeColor="text1"/>
                <w:kern w:val="0"/>
                <w:szCs w:val="24"/>
              </w:rPr>
              <w:t>學</w:t>
            </w:r>
            <w:r w:rsidRPr="00881C13">
              <w:rPr>
                <w:rFonts w:ascii="標楷體" w:eastAsia="標楷體" w:hAnsi="標楷體" w:cs="T3Font_444" w:hint="eastAsia"/>
                <w:color w:val="000000" w:themeColor="text1"/>
                <w:kern w:val="0"/>
                <w:szCs w:val="24"/>
              </w:rPr>
              <w:t>習</w:t>
            </w:r>
            <w:r w:rsidRPr="00881C13">
              <w:rPr>
                <w:rFonts w:ascii="標楷體" w:eastAsia="標楷體" w:hAnsi="標楷體" w:cs="T3Font_445" w:hint="eastAsia"/>
                <w:color w:val="000000" w:themeColor="text1"/>
                <w:kern w:val="0"/>
                <w:szCs w:val="24"/>
              </w:rPr>
              <w:t>評</w:t>
            </w:r>
            <w:r w:rsidRPr="00881C13">
              <w:rPr>
                <w:rFonts w:ascii="標楷體" w:eastAsia="標楷體" w:hAnsi="標楷體" w:cs="T3Font_446" w:hint="eastAsia"/>
                <w:color w:val="000000" w:themeColor="text1"/>
                <w:kern w:val="0"/>
                <w:szCs w:val="24"/>
              </w:rPr>
              <w:t>量</w:t>
            </w:r>
            <w:r w:rsidRPr="00881C13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】</w:t>
            </w:r>
          </w:p>
          <w:p w14:paraId="47771208" w14:textId="77777777" w:rsidR="009903BE" w:rsidRDefault="004B4306" w:rsidP="00682833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B319D6">
              <w:rPr>
                <w:rFonts w:ascii="標楷體" w:eastAsia="標楷體" w:hAnsi="標楷體" w:cs="Calibri"/>
                <w:color w:val="000000" w:themeColor="text1"/>
                <w:szCs w:val="24"/>
              </w:rPr>
              <w:t>學習單</w:t>
            </w: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2</w:t>
            </w:r>
            <w:r w:rsidRPr="00B319D6">
              <w:rPr>
                <w:rFonts w:ascii="標楷體" w:eastAsia="標楷體" w:hAnsi="標楷體" w:cs="Calibri"/>
                <w:color w:val="000000" w:themeColor="text1"/>
                <w:szCs w:val="24"/>
              </w:rPr>
              <w:t>：</w:t>
            </w:r>
            <w:r w:rsidRPr="00B319D6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樂為文協人 ~</w:t>
            </w:r>
            <w:r w:rsidRPr="00B319D6"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</w:t>
            </w: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熱血青年</w:t>
            </w:r>
            <w:r w:rsidR="009903BE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。</w:t>
            </w:r>
          </w:p>
          <w:p w14:paraId="6A6ADB9C" w14:textId="24E63B0A" w:rsidR="00D2160E" w:rsidRDefault="00D2160E" w:rsidP="00682833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關於第</w:t>
            </w:r>
            <w:r w:rsidR="000F53E4">
              <w:rPr>
                <w:rFonts w:ascii="標楷體" w:eastAsia="標楷體" w:hAnsi="標楷體" w:cs="T3Font_442"/>
                <w:color w:val="000000" w:themeColor="text1"/>
                <w:kern w:val="0"/>
                <w:szCs w:val="24"/>
              </w:rPr>
              <w:t>3</w:t>
            </w:r>
            <w:r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題：</w:t>
            </w:r>
            <w:r w:rsidR="000B615F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可以讓</w:t>
            </w:r>
            <w:r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學生</w:t>
            </w:r>
            <w:r w:rsidR="000B615F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進一步思考，「如果你是日治時期的青年學子，</w:t>
            </w:r>
            <w:r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是否願意參與社會運動</w:t>
            </w:r>
            <w:r w:rsidR="000B615F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？」</w:t>
            </w:r>
          </w:p>
          <w:p w14:paraId="03806DF1" w14:textId="77777777" w:rsidR="000B615F" w:rsidRPr="000B615F" w:rsidRDefault="000B615F" w:rsidP="00682833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</w:p>
          <w:p w14:paraId="7343CFA6" w14:textId="77777777" w:rsidR="00682833" w:rsidRPr="001826CF" w:rsidRDefault="00682833" w:rsidP="00682833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Cs w:val="24"/>
              </w:rPr>
            </w:pPr>
            <w:r w:rsidRPr="00881C13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【</w:t>
            </w:r>
            <w:r w:rsidRPr="00881C13">
              <w:rPr>
                <w:rFonts w:ascii="標楷體" w:eastAsia="標楷體" w:hAnsi="標楷體" w:cs="T3Font_443" w:hint="eastAsia"/>
                <w:color w:val="000000" w:themeColor="text1"/>
                <w:kern w:val="0"/>
                <w:szCs w:val="24"/>
              </w:rPr>
              <w:t>學</w:t>
            </w:r>
            <w:r w:rsidRPr="00881C13">
              <w:rPr>
                <w:rFonts w:ascii="標楷體" w:eastAsia="標楷體" w:hAnsi="標楷體" w:cs="T3Font_444" w:hint="eastAsia"/>
                <w:color w:val="000000" w:themeColor="text1"/>
                <w:kern w:val="0"/>
                <w:szCs w:val="24"/>
              </w:rPr>
              <w:t>習</w:t>
            </w:r>
            <w:r w:rsidRPr="00881C13">
              <w:rPr>
                <w:rFonts w:ascii="標楷體" w:eastAsia="標楷體" w:hAnsi="標楷體" w:cs="T3Font_445" w:hint="eastAsia"/>
                <w:color w:val="000000" w:themeColor="text1"/>
                <w:kern w:val="0"/>
                <w:szCs w:val="24"/>
              </w:rPr>
              <w:t>評</w:t>
            </w:r>
            <w:r w:rsidRPr="00881C13">
              <w:rPr>
                <w:rFonts w:ascii="標楷體" w:eastAsia="標楷體" w:hAnsi="標楷體" w:cs="T3Font_446" w:hint="eastAsia"/>
                <w:color w:val="000000" w:themeColor="text1"/>
                <w:kern w:val="0"/>
                <w:szCs w:val="24"/>
              </w:rPr>
              <w:t>量</w:t>
            </w:r>
            <w:r w:rsidRPr="00881C13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】</w:t>
            </w:r>
          </w:p>
          <w:p w14:paraId="2E6AA994" w14:textId="3C4A1404" w:rsidR="00132CB5" w:rsidRDefault="00682833" w:rsidP="00132CB5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B319D6">
              <w:rPr>
                <w:rFonts w:ascii="標楷體" w:eastAsia="標楷體" w:hAnsi="標楷體" w:cs="Calibri"/>
                <w:color w:val="000000" w:themeColor="text1"/>
                <w:szCs w:val="24"/>
              </w:rPr>
              <w:t>學習單</w:t>
            </w:r>
            <w:r>
              <w:rPr>
                <w:rFonts w:ascii="標楷體" w:eastAsia="標楷體" w:hAnsi="標楷體" w:cs="Calibri"/>
                <w:color w:val="000000" w:themeColor="text1"/>
                <w:szCs w:val="24"/>
              </w:rPr>
              <w:t>3</w:t>
            </w:r>
            <w:r w:rsidRPr="00B319D6">
              <w:rPr>
                <w:rFonts w:ascii="標楷體" w:eastAsia="標楷體" w:hAnsi="標楷體" w:cs="Calibri"/>
                <w:color w:val="000000" w:themeColor="text1"/>
                <w:szCs w:val="24"/>
              </w:rPr>
              <w:t>：</w:t>
            </w:r>
            <w:r w:rsidRPr="00B319D6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樂為文協人 ~</w:t>
            </w:r>
            <w:r w:rsidRPr="00B319D6"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</w:t>
            </w: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廟埕拼文化</w:t>
            </w:r>
            <w:r w:rsidR="002260C0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。關於第3題：可以跟學生說明語言名稱的爭議，比如有人認為臺語不等於閩南語；國語不等於北京話。</w:t>
            </w:r>
          </w:p>
          <w:p w14:paraId="27430BF1" w14:textId="00EEAF47" w:rsidR="000347FD" w:rsidRDefault="000347FD" w:rsidP="00132CB5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Cs w:val="24"/>
              </w:rPr>
            </w:pPr>
          </w:p>
          <w:p w14:paraId="1F69C8C3" w14:textId="4575F01B" w:rsidR="00132CB5" w:rsidRPr="00931535" w:rsidRDefault="00132CB5" w:rsidP="00132CB5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Cs w:val="24"/>
              </w:rPr>
            </w:pPr>
            <w:r w:rsidRPr="00881C13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【</w:t>
            </w:r>
            <w:r w:rsidRPr="00881C13">
              <w:rPr>
                <w:rFonts w:ascii="標楷體" w:eastAsia="標楷體" w:hAnsi="標楷體" w:cs="T3Font_453" w:hint="eastAsia"/>
                <w:color w:val="000000" w:themeColor="text1"/>
                <w:kern w:val="0"/>
                <w:szCs w:val="24"/>
              </w:rPr>
              <w:t>教</w:t>
            </w:r>
            <w:r w:rsidRPr="00881C13">
              <w:rPr>
                <w:rFonts w:ascii="標楷體" w:eastAsia="標楷體" w:hAnsi="標楷體" w:cs="T3Font_454" w:hint="eastAsia"/>
                <w:color w:val="000000" w:themeColor="text1"/>
                <w:kern w:val="0"/>
                <w:szCs w:val="24"/>
              </w:rPr>
              <w:t>師</w:t>
            </w:r>
            <w:r w:rsidRPr="00881C13">
              <w:rPr>
                <w:rFonts w:ascii="標楷體" w:eastAsia="標楷體" w:hAnsi="標楷體" w:cs="T3Font_453" w:hint="eastAsia"/>
                <w:color w:val="000000" w:themeColor="text1"/>
                <w:kern w:val="0"/>
                <w:szCs w:val="24"/>
              </w:rPr>
              <w:t>指</w:t>
            </w:r>
            <w:r w:rsidRPr="00881C13">
              <w:rPr>
                <w:rFonts w:ascii="標楷體" w:eastAsia="標楷體" w:hAnsi="標楷體" w:cs="T3Font_455" w:hint="eastAsia"/>
                <w:color w:val="000000" w:themeColor="text1"/>
                <w:kern w:val="0"/>
                <w:szCs w:val="24"/>
              </w:rPr>
              <w:t>導</w:t>
            </w:r>
            <w:r w:rsidRPr="00881C13">
              <w:rPr>
                <w:rFonts w:ascii="標楷體" w:eastAsia="標楷體" w:hAnsi="標楷體" w:cs="T3Font_445" w:hint="eastAsia"/>
                <w:color w:val="000000" w:themeColor="text1"/>
                <w:kern w:val="0"/>
                <w:szCs w:val="24"/>
              </w:rPr>
              <w:t>語</w:t>
            </w:r>
            <w:r w:rsidRPr="00881C13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】</w:t>
            </w:r>
          </w:p>
          <w:p w14:paraId="1504B067" w14:textId="157D1D19" w:rsidR="0015247A" w:rsidRPr="00B319D6" w:rsidRDefault="00132CB5" w:rsidP="00682833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Calibri"/>
                <w:color w:val="D9D9D9" w:themeColor="background1" w:themeShade="D9"/>
                <w:szCs w:val="24"/>
              </w:rPr>
            </w:pPr>
            <w:r w:rsidRPr="00132CB5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你也有想做的事嗎？</w:t>
            </w: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不要小看自己學生的身份，只要有心就能讓我們的社會變得更好。</w:t>
            </w:r>
          </w:p>
        </w:tc>
      </w:tr>
    </w:tbl>
    <w:p w14:paraId="306028FB" w14:textId="77777777" w:rsidR="00B72968" w:rsidRPr="008E1E3A" w:rsidRDefault="00B72968" w:rsidP="00925C13">
      <w:pPr>
        <w:widowControl/>
        <w:suppressAutoHyphens w:val="0"/>
        <w:autoSpaceDN/>
        <w:spacing w:before="100" w:beforeAutospacing="1" w:after="100" w:afterAutospacing="1"/>
        <w:jc w:val="center"/>
        <w:textAlignment w:val="auto"/>
        <w:outlineLvl w:val="2"/>
        <w:rPr>
          <w:rFonts w:ascii="Times New Roman" w:eastAsia="標楷體" w:hAnsi="Times New Roman"/>
          <w:szCs w:val="24"/>
        </w:rPr>
      </w:pPr>
    </w:p>
    <w:sectPr w:rsidR="00B72968" w:rsidRPr="008E1E3A" w:rsidSect="00864ADF">
      <w:headerReference w:type="default" r:id="rId10"/>
      <w:pgSz w:w="11906" w:h="16838"/>
      <w:pgMar w:top="1440" w:right="1800" w:bottom="1440" w:left="1800" w:header="737" w:footer="454" w:gutter="0"/>
      <w:cols w:space="720"/>
      <w:docGrid w:type="lines" w:linePitch="41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316135" w14:textId="77777777" w:rsidR="00A920BE" w:rsidRDefault="00A920BE">
      <w:r>
        <w:separator/>
      </w:r>
    </w:p>
  </w:endnote>
  <w:endnote w:type="continuationSeparator" w:id="0">
    <w:p w14:paraId="2B5EDB30" w14:textId="77777777" w:rsidR="00A920BE" w:rsidRDefault="00A92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3Font_305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Arial-Bold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3Font_337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Aria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3Font_298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00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10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28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53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25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24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01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17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70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80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60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61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04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16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67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39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19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30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29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31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22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07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11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14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74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66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65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42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53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54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55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45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13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74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75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12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3Font_443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44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46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47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6CEEEF" w14:textId="77777777" w:rsidR="00A920BE" w:rsidRDefault="00A920BE">
      <w:r>
        <w:rPr>
          <w:color w:val="000000"/>
        </w:rPr>
        <w:separator/>
      </w:r>
    </w:p>
  </w:footnote>
  <w:footnote w:type="continuationSeparator" w:id="0">
    <w:p w14:paraId="1115CB5C" w14:textId="77777777" w:rsidR="00A920BE" w:rsidRDefault="00A920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CE9F1A" w14:textId="368B844F" w:rsidR="00BE3096" w:rsidRDefault="00BE3096">
    <w:pPr>
      <w:pStyle w:val="a5"/>
    </w:pPr>
    <w:r>
      <w:tab/>
      <w:t xml:space="preserve">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950C9"/>
    <w:multiLevelType w:val="hybridMultilevel"/>
    <w:tmpl w:val="0F7EBA6E"/>
    <w:lvl w:ilvl="0" w:tplc="01AA2126">
      <w:start w:val="1"/>
      <w:numFmt w:val="taiwaneseCountingThousand"/>
      <w:lvlText w:val="(%1)"/>
      <w:lvlJc w:val="left"/>
      <w:pPr>
        <w:ind w:left="345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937" w:hanging="480"/>
      </w:pPr>
    </w:lvl>
    <w:lvl w:ilvl="2" w:tplc="0409001B" w:tentative="1">
      <w:start w:val="1"/>
      <w:numFmt w:val="lowerRoman"/>
      <w:lvlText w:val="%3."/>
      <w:lvlJc w:val="right"/>
      <w:pPr>
        <w:ind w:left="4417" w:hanging="480"/>
      </w:pPr>
    </w:lvl>
    <w:lvl w:ilvl="3" w:tplc="0409000F" w:tentative="1">
      <w:start w:val="1"/>
      <w:numFmt w:val="decimal"/>
      <w:lvlText w:val="%4."/>
      <w:lvlJc w:val="left"/>
      <w:pPr>
        <w:ind w:left="489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377" w:hanging="480"/>
      </w:pPr>
    </w:lvl>
    <w:lvl w:ilvl="5" w:tplc="0409001B" w:tentative="1">
      <w:start w:val="1"/>
      <w:numFmt w:val="lowerRoman"/>
      <w:lvlText w:val="%6."/>
      <w:lvlJc w:val="right"/>
      <w:pPr>
        <w:ind w:left="5857" w:hanging="480"/>
      </w:pPr>
    </w:lvl>
    <w:lvl w:ilvl="6" w:tplc="0409000F" w:tentative="1">
      <w:start w:val="1"/>
      <w:numFmt w:val="decimal"/>
      <w:lvlText w:val="%7."/>
      <w:lvlJc w:val="left"/>
      <w:pPr>
        <w:ind w:left="633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817" w:hanging="480"/>
      </w:pPr>
    </w:lvl>
    <w:lvl w:ilvl="8" w:tplc="0409001B" w:tentative="1">
      <w:start w:val="1"/>
      <w:numFmt w:val="lowerRoman"/>
      <w:lvlText w:val="%9."/>
      <w:lvlJc w:val="right"/>
      <w:pPr>
        <w:ind w:left="7297" w:hanging="480"/>
      </w:pPr>
    </w:lvl>
  </w:abstractNum>
  <w:abstractNum w:abstractNumId="1" w15:restartNumberingAfterBreak="0">
    <w:nsid w:val="0A620C8A"/>
    <w:multiLevelType w:val="hybridMultilevel"/>
    <w:tmpl w:val="9DB82D1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F3636B0"/>
    <w:multiLevelType w:val="hybridMultilevel"/>
    <w:tmpl w:val="D4E260AC"/>
    <w:lvl w:ilvl="0" w:tplc="A008CF86">
      <w:start w:val="1"/>
      <w:numFmt w:val="taiwaneseCountingThousand"/>
      <w:lvlText w:val="（%1）"/>
      <w:lvlJc w:val="left"/>
      <w:pPr>
        <w:ind w:left="720" w:hanging="720"/>
      </w:pPr>
      <w:rPr>
        <w:rFonts w:cs="T3Font_305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40E0292"/>
    <w:multiLevelType w:val="hybridMultilevel"/>
    <w:tmpl w:val="93E09E94"/>
    <w:lvl w:ilvl="0" w:tplc="C9ECFD54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43272BA"/>
    <w:multiLevelType w:val="hybridMultilevel"/>
    <w:tmpl w:val="51B4CF5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AD121A96">
      <w:start w:val="1"/>
      <w:numFmt w:val="decimal"/>
      <w:lvlText w:val="(%2)"/>
      <w:lvlJc w:val="left"/>
      <w:pPr>
        <w:ind w:left="960" w:hanging="480"/>
      </w:pPr>
      <w:rPr>
        <w:rFonts w:hint="eastAsia"/>
        <w:b w:val="0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AC41947"/>
    <w:multiLevelType w:val="hybridMultilevel"/>
    <w:tmpl w:val="E5244B66"/>
    <w:lvl w:ilvl="0" w:tplc="01AA2126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F604B49"/>
    <w:multiLevelType w:val="hybridMultilevel"/>
    <w:tmpl w:val="52AC0A9E"/>
    <w:lvl w:ilvl="0" w:tplc="B344BB6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3763103"/>
    <w:multiLevelType w:val="hybridMultilevel"/>
    <w:tmpl w:val="43FC7EAC"/>
    <w:lvl w:ilvl="0" w:tplc="0974249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3B3415C"/>
    <w:multiLevelType w:val="hybridMultilevel"/>
    <w:tmpl w:val="5664BF68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8CA06CE"/>
    <w:multiLevelType w:val="hybridMultilevel"/>
    <w:tmpl w:val="238E72A8"/>
    <w:lvl w:ilvl="0" w:tplc="F2E046D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8DF20AC"/>
    <w:multiLevelType w:val="hybridMultilevel"/>
    <w:tmpl w:val="5300AD8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24360B8"/>
    <w:multiLevelType w:val="hybridMultilevel"/>
    <w:tmpl w:val="9F98040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6C30459"/>
    <w:multiLevelType w:val="hybridMultilevel"/>
    <w:tmpl w:val="22E04A22"/>
    <w:lvl w:ilvl="0" w:tplc="E904F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8D74D2F"/>
    <w:multiLevelType w:val="hybridMultilevel"/>
    <w:tmpl w:val="AA167D7E"/>
    <w:lvl w:ilvl="0" w:tplc="CCF8E6B4">
      <w:start w:val="1"/>
      <w:numFmt w:val="decimal"/>
      <w:lvlText w:val="%1."/>
      <w:lvlJc w:val="left"/>
      <w:pPr>
        <w:ind w:left="360" w:hanging="360"/>
      </w:pPr>
      <w:rPr>
        <w:rFonts w:cs="Arial-BoldMT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A260BDE"/>
    <w:multiLevelType w:val="hybridMultilevel"/>
    <w:tmpl w:val="CAC680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35676CB"/>
    <w:multiLevelType w:val="hybridMultilevel"/>
    <w:tmpl w:val="3706486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40E07FF"/>
    <w:multiLevelType w:val="hybridMultilevel"/>
    <w:tmpl w:val="C882AA3A"/>
    <w:lvl w:ilvl="0" w:tplc="A310153E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 w:hint="eastAsia"/>
        <w:b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45119F4"/>
    <w:multiLevelType w:val="hybridMultilevel"/>
    <w:tmpl w:val="31ACF378"/>
    <w:lvl w:ilvl="0" w:tplc="FD8EED7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8" w15:restartNumberingAfterBreak="0">
    <w:nsid w:val="47553AFA"/>
    <w:multiLevelType w:val="hybridMultilevel"/>
    <w:tmpl w:val="A60205AE"/>
    <w:lvl w:ilvl="0" w:tplc="A310153E">
      <w:start w:val="1"/>
      <w:numFmt w:val="taiwaneseCountingThousand"/>
      <w:lvlText w:val="(%1)"/>
      <w:lvlJc w:val="left"/>
      <w:pPr>
        <w:ind w:left="1440" w:hanging="480"/>
      </w:pPr>
      <w:rPr>
        <w:rFonts w:ascii="標楷體" w:eastAsia="標楷體" w:hAnsi="標楷體" w:hint="eastAsia"/>
        <w:b/>
        <w:sz w:val="24"/>
      </w:rPr>
    </w:lvl>
    <w:lvl w:ilvl="1" w:tplc="C9ECFD54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FBA55BF"/>
    <w:multiLevelType w:val="hybridMultilevel"/>
    <w:tmpl w:val="8BD272AA"/>
    <w:lvl w:ilvl="0" w:tplc="40660ABC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  <w:b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2001257"/>
    <w:multiLevelType w:val="hybridMultilevel"/>
    <w:tmpl w:val="E0967014"/>
    <w:lvl w:ilvl="0" w:tplc="2E20DDF6">
      <w:start w:val="1"/>
      <w:numFmt w:val="taiwaneseCountingThousand"/>
      <w:lvlText w:val="（%1）"/>
      <w:lvlJc w:val="left"/>
      <w:pPr>
        <w:ind w:left="720" w:hanging="720"/>
      </w:pPr>
      <w:rPr>
        <w:rFonts w:cs="T3Font_305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3E53621"/>
    <w:multiLevelType w:val="hybridMultilevel"/>
    <w:tmpl w:val="7ACA353C"/>
    <w:lvl w:ilvl="0" w:tplc="4554F2A8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 w:hint="eastAsia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A3E49B5"/>
    <w:multiLevelType w:val="hybridMultilevel"/>
    <w:tmpl w:val="B54499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AEA1B50"/>
    <w:multiLevelType w:val="hybridMultilevel"/>
    <w:tmpl w:val="D4BA8DD8"/>
    <w:lvl w:ilvl="0" w:tplc="A9DA95A8">
      <w:start w:val="1"/>
      <w:numFmt w:val="decimal"/>
      <w:lvlText w:val="%1."/>
      <w:lvlJc w:val="left"/>
      <w:pPr>
        <w:ind w:left="360" w:hanging="360"/>
      </w:pPr>
      <w:rPr>
        <w:rFonts w:cs="Arial-BoldMT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CAF74BB"/>
    <w:multiLevelType w:val="hybridMultilevel"/>
    <w:tmpl w:val="DB8ABE20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5" w15:restartNumberingAfterBreak="0">
    <w:nsid w:val="7CCC72B3"/>
    <w:multiLevelType w:val="hybridMultilevel"/>
    <w:tmpl w:val="E4C4E7A0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6" w15:restartNumberingAfterBreak="0">
    <w:nsid w:val="7EE44D0F"/>
    <w:multiLevelType w:val="hybridMultilevel"/>
    <w:tmpl w:val="EEB2C20C"/>
    <w:lvl w:ilvl="0" w:tplc="1F4065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F2631DE"/>
    <w:multiLevelType w:val="hybridMultilevel"/>
    <w:tmpl w:val="28408332"/>
    <w:lvl w:ilvl="0" w:tplc="40660ABC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26"/>
  </w:num>
  <w:num w:numId="5">
    <w:abstractNumId w:val="12"/>
  </w:num>
  <w:num w:numId="6">
    <w:abstractNumId w:val="17"/>
  </w:num>
  <w:num w:numId="7">
    <w:abstractNumId w:val="7"/>
  </w:num>
  <w:num w:numId="8">
    <w:abstractNumId w:val="11"/>
  </w:num>
  <w:num w:numId="9">
    <w:abstractNumId w:val="23"/>
  </w:num>
  <w:num w:numId="10">
    <w:abstractNumId w:val="13"/>
  </w:num>
  <w:num w:numId="11">
    <w:abstractNumId w:val="3"/>
  </w:num>
  <w:num w:numId="12">
    <w:abstractNumId w:val="20"/>
  </w:num>
  <w:num w:numId="13">
    <w:abstractNumId w:val="10"/>
  </w:num>
  <w:num w:numId="14">
    <w:abstractNumId w:val="21"/>
  </w:num>
  <w:num w:numId="15">
    <w:abstractNumId w:val="22"/>
  </w:num>
  <w:num w:numId="16">
    <w:abstractNumId w:val="0"/>
  </w:num>
  <w:num w:numId="17">
    <w:abstractNumId w:val="5"/>
  </w:num>
  <w:num w:numId="18">
    <w:abstractNumId w:val="8"/>
  </w:num>
  <w:num w:numId="19">
    <w:abstractNumId w:val="27"/>
  </w:num>
  <w:num w:numId="20">
    <w:abstractNumId w:val="16"/>
  </w:num>
  <w:num w:numId="21">
    <w:abstractNumId w:val="2"/>
  </w:num>
  <w:num w:numId="22">
    <w:abstractNumId w:val="19"/>
  </w:num>
  <w:num w:numId="23">
    <w:abstractNumId w:val="14"/>
  </w:num>
  <w:num w:numId="24">
    <w:abstractNumId w:val="9"/>
  </w:num>
  <w:num w:numId="25">
    <w:abstractNumId w:val="6"/>
  </w:num>
  <w:num w:numId="26">
    <w:abstractNumId w:val="1"/>
  </w:num>
  <w:num w:numId="27">
    <w:abstractNumId w:val="24"/>
  </w:num>
  <w:num w:numId="28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bordersDoNotSurroundHeader/>
  <w:bordersDoNotSurroundFooter/>
  <w:defaultTabStop w:val="480"/>
  <w:autoHyphenation/>
  <w:drawingGridHorizontalSpacing w:val="120"/>
  <w:drawingGridVerticalSpacing w:val="367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2A"/>
    <w:rsid w:val="00000802"/>
    <w:rsid w:val="00006D38"/>
    <w:rsid w:val="0001299B"/>
    <w:rsid w:val="0001414D"/>
    <w:rsid w:val="00015A3D"/>
    <w:rsid w:val="00020240"/>
    <w:rsid w:val="000214B7"/>
    <w:rsid w:val="00021CC1"/>
    <w:rsid w:val="00022FB7"/>
    <w:rsid w:val="000246E6"/>
    <w:rsid w:val="000262D3"/>
    <w:rsid w:val="000347FD"/>
    <w:rsid w:val="0004271E"/>
    <w:rsid w:val="00042B99"/>
    <w:rsid w:val="000507FA"/>
    <w:rsid w:val="0005459E"/>
    <w:rsid w:val="00054629"/>
    <w:rsid w:val="0006366F"/>
    <w:rsid w:val="00070686"/>
    <w:rsid w:val="00075193"/>
    <w:rsid w:val="00077041"/>
    <w:rsid w:val="00084386"/>
    <w:rsid w:val="000853BD"/>
    <w:rsid w:val="000877DC"/>
    <w:rsid w:val="00095113"/>
    <w:rsid w:val="000A4E1C"/>
    <w:rsid w:val="000B5930"/>
    <w:rsid w:val="000B615F"/>
    <w:rsid w:val="000C1A3F"/>
    <w:rsid w:val="000C47B2"/>
    <w:rsid w:val="000C4B3A"/>
    <w:rsid w:val="000D3458"/>
    <w:rsid w:val="000E3520"/>
    <w:rsid w:val="000E408B"/>
    <w:rsid w:val="000E72BE"/>
    <w:rsid w:val="000F1816"/>
    <w:rsid w:val="000F250E"/>
    <w:rsid w:val="000F3C48"/>
    <w:rsid w:val="000F45F8"/>
    <w:rsid w:val="000F53E4"/>
    <w:rsid w:val="000F5533"/>
    <w:rsid w:val="000F7240"/>
    <w:rsid w:val="00100010"/>
    <w:rsid w:val="001040B0"/>
    <w:rsid w:val="0011275C"/>
    <w:rsid w:val="0011717F"/>
    <w:rsid w:val="00120364"/>
    <w:rsid w:val="00124B84"/>
    <w:rsid w:val="00126684"/>
    <w:rsid w:val="00130331"/>
    <w:rsid w:val="001325FA"/>
    <w:rsid w:val="00132CB5"/>
    <w:rsid w:val="00135C14"/>
    <w:rsid w:val="001360EA"/>
    <w:rsid w:val="001370FD"/>
    <w:rsid w:val="00137471"/>
    <w:rsid w:val="00140260"/>
    <w:rsid w:val="001421B8"/>
    <w:rsid w:val="00143D55"/>
    <w:rsid w:val="00151D9E"/>
    <w:rsid w:val="0015247A"/>
    <w:rsid w:val="001633AF"/>
    <w:rsid w:val="00166C0A"/>
    <w:rsid w:val="00176C9E"/>
    <w:rsid w:val="0017771B"/>
    <w:rsid w:val="001826CF"/>
    <w:rsid w:val="00182A28"/>
    <w:rsid w:val="00183342"/>
    <w:rsid w:val="001900B0"/>
    <w:rsid w:val="001972CF"/>
    <w:rsid w:val="001974E7"/>
    <w:rsid w:val="001A464A"/>
    <w:rsid w:val="001A5040"/>
    <w:rsid w:val="001A5D94"/>
    <w:rsid w:val="001B0C69"/>
    <w:rsid w:val="001C0525"/>
    <w:rsid w:val="001C42F8"/>
    <w:rsid w:val="001C6ADA"/>
    <w:rsid w:val="001D1B13"/>
    <w:rsid w:val="001D278C"/>
    <w:rsid w:val="001D4F6F"/>
    <w:rsid w:val="001D5591"/>
    <w:rsid w:val="001D66DB"/>
    <w:rsid w:val="001E47D8"/>
    <w:rsid w:val="001F391B"/>
    <w:rsid w:val="002003FF"/>
    <w:rsid w:val="002018DD"/>
    <w:rsid w:val="002051CC"/>
    <w:rsid w:val="00207EB7"/>
    <w:rsid w:val="00213D18"/>
    <w:rsid w:val="002232B8"/>
    <w:rsid w:val="002254CE"/>
    <w:rsid w:val="002260C0"/>
    <w:rsid w:val="00230AE6"/>
    <w:rsid w:val="002313BB"/>
    <w:rsid w:val="00234D02"/>
    <w:rsid w:val="00236DE0"/>
    <w:rsid w:val="00237E30"/>
    <w:rsid w:val="0024080E"/>
    <w:rsid w:val="00241518"/>
    <w:rsid w:val="0024594A"/>
    <w:rsid w:val="00251587"/>
    <w:rsid w:val="00253EA3"/>
    <w:rsid w:val="00254F9C"/>
    <w:rsid w:val="0026017F"/>
    <w:rsid w:val="00260348"/>
    <w:rsid w:val="002636F5"/>
    <w:rsid w:val="00266EE0"/>
    <w:rsid w:val="00273E38"/>
    <w:rsid w:val="00276DB1"/>
    <w:rsid w:val="00280C1F"/>
    <w:rsid w:val="00283EAE"/>
    <w:rsid w:val="00286EEE"/>
    <w:rsid w:val="00287603"/>
    <w:rsid w:val="00292836"/>
    <w:rsid w:val="00292C22"/>
    <w:rsid w:val="0029372D"/>
    <w:rsid w:val="00293B77"/>
    <w:rsid w:val="002A3A3D"/>
    <w:rsid w:val="002B030C"/>
    <w:rsid w:val="002B0FE5"/>
    <w:rsid w:val="002B1E7B"/>
    <w:rsid w:val="002D282C"/>
    <w:rsid w:val="002D609E"/>
    <w:rsid w:val="002E50F6"/>
    <w:rsid w:val="002E76DE"/>
    <w:rsid w:val="002F2A87"/>
    <w:rsid w:val="002F325E"/>
    <w:rsid w:val="00305DDB"/>
    <w:rsid w:val="00310A38"/>
    <w:rsid w:val="003211EC"/>
    <w:rsid w:val="003369A9"/>
    <w:rsid w:val="00340931"/>
    <w:rsid w:val="0034589D"/>
    <w:rsid w:val="00350034"/>
    <w:rsid w:val="0035061F"/>
    <w:rsid w:val="00352366"/>
    <w:rsid w:val="003548F6"/>
    <w:rsid w:val="00355026"/>
    <w:rsid w:val="0035600D"/>
    <w:rsid w:val="00365FCD"/>
    <w:rsid w:val="0038074A"/>
    <w:rsid w:val="00381A28"/>
    <w:rsid w:val="00382342"/>
    <w:rsid w:val="00382BEF"/>
    <w:rsid w:val="003854A2"/>
    <w:rsid w:val="00385517"/>
    <w:rsid w:val="00390AB4"/>
    <w:rsid w:val="0039143B"/>
    <w:rsid w:val="00392B7C"/>
    <w:rsid w:val="00392F2A"/>
    <w:rsid w:val="00394520"/>
    <w:rsid w:val="003A1749"/>
    <w:rsid w:val="003A54C7"/>
    <w:rsid w:val="003B36E3"/>
    <w:rsid w:val="003B4043"/>
    <w:rsid w:val="003C64EA"/>
    <w:rsid w:val="003D365E"/>
    <w:rsid w:val="003E43C1"/>
    <w:rsid w:val="003E4DC1"/>
    <w:rsid w:val="003E68E4"/>
    <w:rsid w:val="003F4F5A"/>
    <w:rsid w:val="00401FDC"/>
    <w:rsid w:val="004069A1"/>
    <w:rsid w:val="00421675"/>
    <w:rsid w:val="0042674C"/>
    <w:rsid w:val="00433887"/>
    <w:rsid w:val="00433D18"/>
    <w:rsid w:val="0043460A"/>
    <w:rsid w:val="004364A5"/>
    <w:rsid w:val="00442A6A"/>
    <w:rsid w:val="004511C0"/>
    <w:rsid w:val="0045299B"/>
    <w:rsid w:val="004535DF"/>
    <w:rsid w:val="0045596F"/>
    <w:rsid w:val="00457A43"/>
    <w:rsid w:val="0046267E"/>
    <w:rsid w:val="004628C3"/>
    <w:rsid w:val="00471BCF"/>
    <w:rsid w:val="00472AA9"/>
    <w:rsid w:val="00476CA9"/>
    <w:rsid w:val="00477314"/>
    <w:rsid w:val="00483D2F"/>
    <w:rsid w:val="00485DF2"/>
    <w:rsid w:val="0048625F"/>
    <w:rsid w:val="004867B6"/>
    <w:rsid w:val="004948E6"/>
    <w:rsid w:val="004A32D9"/>
    <w:rsid w:val="004A35CB"/>
    <w:rsid w:val="004A62E2"/>
    <w:rsid w:val="004B2423"/>
    <w:rsid w:val="004B4306"/>
    <w:rsid w:val="004C7FF9"/>
    <w:rsid w:val="004D14CE"/>
    <w:rsid w:val="004D16AB"/>
    <w:rsid w:val="004D6E50"/>
    <w:rsid w:val="004E1963"/>
    <w:rsid w:val="004E5B68"/>
    <w:rsid w:val="004E649D"/>
    <w:rsid w:val="004E6736"/>
    <w:rsid w:val="004F0A02"/>
    <w:rsid w:val="004F2A23"/>
    <w:rsid w:val="005059CC"/>
    <w:rsid w:val="00510692"/>
    <w:rsid w:val="00510BB5"/>
    <w:rsid w:val="00511517"/>
    <w:rsid w:val="00512834"/>
    <w:rsid w:val="00512E33"/>
    <w:rsid w:val="00516B48"/>
    <w:rsid w:val="005179F9"/>
    <w:rsid w:val="00526510"/>
    <w:rsid w:val="00531929"/>
    <w:rsid w:val="0053697F"/>
    <w:rsid w:val="005550D0"/>
    <w:rsid w:val="0056517E"/>
    <w:rsid w:val="00566994"/>
    <w:rsid w:val="0057398E"/>
    <w:rsid w:val="00576993"/>
    <w:rsid w:val="00590733"/>
    <w:rsid w:val="00596F86"/>
    <w:rsid w:val="005A0EA7"/>
    <w:rsid w:val="005A2F25"/>
    <w:rsid w:val="005A6052"/>
    <w:rsid w:val="005C18C4"/>
    <w:rsid w:val="005C1FDB"/>
    <w:rsid w:val="005C282D"/>
    <w:rsid w:val="005C4221"/>
    <w:rsid w:val="005C6766"/>
    <w:rsid w:val="005D1015"/>
    <w:rsid w:val="005D25A2"/>
    <w:rsid w:val="005E5B05"/>
    <w:rsid w:val="005E650B"/>
    <w:rsid w:val="005E7471"/>
    <w:rsid w:val="005E779E"/>
    <w:rsid w:val="005F63F9"/>
    <w:rsid w:val="005F66AA"/>
    <w:rsid w:val="006024FD"/>
    <w:rsid w:val="00612FD4"/>
    <w:rsid w:val="006133D0"/>
    <w:rsid w:val="00615E92"/>
    <w:rsid w:val="00622EF8"/>
    <w:rsid w:val="00624EC8"/>
    <w:rsid w:val="00625051"/>
    <w:rsid w:val="006270D9"/>
    <w:rsid w:val="006403AC"/>
    <w:rsid w:val="00640B70"/>
    <w:rsid w:val="006445D7"/>
    <w:rsid w:val="00662BA5"/>
    <w:rsid w:val="00671781"/>
    <w:rsid w:val="00674DDC"/>
    <w:rsid w:val="00680276"/>
    <w:rsid w:val="00680479"/>
    <w:rsid w:val="00682833"/>
    <w:rsid w:val="00682D6D"/>
    <w:rsid w:val="00683F6B"/>
    <w:rsid w:val="00684092"/>
    <w:rsid w:val="00684793"/>
    <w:rsid w:val="00692341"/>
    <w:rsid w:val="006944E6"/>
    <w:rsid w:val="00695BBE"/>
    <w:rsid w:val="00697333"/>
    <w:rsid w:val="006A2B36"/>
    <w:rsid w:val="006B106E"/>
    <w:rsid w:val="006B5A6A"/>
    <w:rsid w:val="006E6EFB"/>
    <w:rsid w:val="006E770E"/>
    <w:rsid w:val="006F41BF"/>
    <w:rsid w:val="006F526E"/>
    <w:rsid w:val="006F5E00"/>
    <w:rsid w:val="006F6C9A"/>
    <w:rsid w:val="00701DB6"/>
    <w:rsid w:val="007208A4"/>
    <w:rsid w:val="00722A91"/>
    <w:rsid w:val="00723A95"/>
    <w:rsid w:val="00724B31"/>
    <w:rsid w:val="00727B7D"/>
    <w:rsid w:val="00736941"/>
    <w:rsid w:val="007458FC"/>
    <w:rsid w:val="007568FC"/>
    <w:rsid w:val="00756B5A"/>
    <w:rsid w:val="00762E48"/>
    <w:rsid w:val="00780189"/>
    <w:rsid w:val="00782934"/>
    <w:rsid w:val="00786DDC"/>
    <w:rsid w:val="00790BE8"/>
    <w:rsid w:val="00792249"/>
    <w:rsid w:val="00793B2A"/>
    <w:rsid w:val="007A288D"/>
    <w:rsid w:val="007A2D64"/>
    <w:rsid w:val="007A695E"/>
    <w:rsid w:val="007A720C"/>
    <w:rsid w:val="007B1FFF"/>
    <w:rsid w:val="007B644F"/>
    <w:rsid w:val="007B7B83"/>
    <w:rsid w:val="007C0F5A"/>
    <w:rsid w:val="007C5DE0"/>
    <w:rsid w:val="007D22B1"/>
    <w:rsid w:val="007E0216"/>
    <w:rsid w:val="007E2318"/>
    <w:rsid w:val="007E2DEB"/>
    <w:rsid w:val="007E4162"/>
    <w:rsid w:val="007F4AA7"/>
    <w:rsid w:val="0080210B"/>
    <w:rsid w:val="008116FA"/>
    <w:rsid w:val="008127BC"/>
    <w:rsid w:val="00814CBA"/>
    <w:rsid w:val="0081569B"/>
    <w:rsid w:val="008170CE"/>
    <w:rsid w:val="008226F3"/>
    <w:rsid w:val="00824AC7"/>
    <w:rsid w:val="008276D7"/>
    <w:rsid w:val="008441D6"/>
    <w:rsid w:val="0084744D"/>
    <w:rsid w:val="00847C4A"/>
    <w:rsid w:val="00850E98"/>
    <w:rsid w:val="00852D98"/>
    <w:rsid w:val="00862BD3"/>
    <w:rsid w:val="00864ADF"/>
    <w:rsid w:val="00866782"/>
    <w:rsid w:val="00872F03"/>
    <w:rsid w:val="00880586"/>
    <w:rsid w:val="00881C13"/>
    <w:rsid w:val="00891D30"/>
    <w:rsid w:val="0089372C"/>
    <w:rsid w:val="008946CB"/>
    <w:rsid w:val="008A10E0"/>
    <w:rsid w:val="008A36E0"/>
    <w:rsid w:val="008A6BEE"/>
    <w:rsid w:val="008A7972"/>
    <w:rsid w:val="008B01C7"/>
    <w:rsid w:val="008B2601"/>
    <w:rsid w:val="008B44EA"/>
    <w:rsid w:val="008C1049"/>
    <w:rsid w:val="008C11CA"/>
    <w:rsid w:val="008C162B"/>
    <w:rsid w:val="008C30C9"/>
    <w:rsid w:val="008C4B4A"/>
    <w:rsid w:val="008C6A57"/>
    <w:rsid w:val="008D2589"/>
    <w:rsid w:val="008D4F15"/>
    <w:rsid w:val="008E07BF"/>
    <w:rsid w:val="008E1E3A"/>
    <w:rsid w:val="008E26F5"/>
    <w:rsid w:val="008E4039"/>
    <w:rsid w:val="008F2B41"/>
    <w:rsid w:val="008F2F5B"/>
    <w:rsid w:val="008F5524"/>
    <w:rsid w:val="00900D8B"/>
    <w:rsid w:val="00905097"/>
    <w:rsid w:val="00906309"/>
    <w:rsid w:val="00910EEB"/>
    <w:rsid w:val="0091610B"/>
    <w:rsid w:val="00925C13"/>
    <w:rsid w:val="00931535"/>
    <w:rsid w:val="00943C53"/>
    <w:rsid w:val="0095074A"/>
    <w:rsid w:val="00951D1E"/>
    <w:rsid w:val="00955FE7"/>
    <w:rsid w:val="00970D6E"/>
    <w:rsid w:val="00972EBB"/>
    <w:rsid w:val="00981C8A"/>
    <w:rsid w:val="00985731"/>
    <w:rsid w:val="009863A9"/>
    <w:rsid w:val="00986EFB"/>
    <w:rsid w:val="009903BE"/>
    <w:rsid w:val="009906FE"/>
    <w:rsid w:val="00994B4F"/>
    <w:rsid w:val="00995200"/>
    <w:rsid w:val="0099699D"/>
    <w:rsid w:val="009A2813"/>
    <w:rsid w:val="009A317F"/>
    <w:rsid w:val="009A3C87"/>
    <w:rsid w:val="009A5D7A"/>
    <w:rsid w:val="009B7CAB"/>
    <w:rsid w:val="009C3EE9"/>
    <w:rsid w:val="009D07AE"/>
    <w:rsid w:val="009D0C0C"/>
    <w:rsid w:val="009D49B5"/>
    <w:rsid w:val="009F2897"/>
    <w:rsid w:val="009F7E1A"/>
    <w:rsid w:val="00A0384B"/>
    <w:rsid w:val="00A04427"/>
    <w:rsid w:val="00A05CE1"/>
    <w:rsid w:val="00A10C9C"/>
    <w:rsid w:val="00A1497E"/>
    <w:rsid w:val="00A1504C"/>
    <w:rsid w:val="00A16598"/>
    <w:rsid w:val="00A2085D"/>
    <w:rsid w:val="00A225E6"/>
    <w:rsid w:val="00A308AD"/>
    <w:rsid w:val="00A37853"/>
    <w:rsid w:val="00A4361E"/>
    <w:rsid w:val="00A4643A"/>
    <w:rsid w:val="00A53DE8"/>
    <w:rsid w:val="00A5718E"/>
    <w:rsid w:val="00A62152"/>
    <w:rsid w:val="00A669D9"/>
    <w:rsid w:val="00A73F54"/>
    <w:rsid w:val="00A76137"/>
    <w:rsid w:val="00A7686C"/>
    <w:rsid w:val="00A81BF5"/>
    <w:rsid w:val="00A834A3"/>
    <w:rsid w:val="00A84E68"/>
    <w:rsid w:val="00A915DC"/>
    <w:rsid w:val="00A9180A"/>
    <w:rsid w:val="00A920BE"/>
    <w:rsid w:val="00A923FA"/>
    <w:rsid w:val="00AA240C"/>
    <w:rsid w:val="00AA3335"/>
    <w:rsid w:val="00AA5CFF"/>
    <w:rsid w:val="00AB4151"/>
    <w:rsid w:val="00AB6E4D"/>
    <w:rsid w:val="00AC219B"/>
    <w:rsid w:val="00AC279A"/>
    <w:rsid w:val="00AD0092"/>
    <w:rsid w:val="00AD16EA"/>
    <w:rsid w:val="00AD2264"/>
    <w:rsid w:val="00AD2807"/>
    <w:rsid w:val="00AD4797"/>
    <w:rsid w:val="00AD4EDF"/>
    <w:rsid w:val="00AE0931"/>
    <w:rsid w:val="00AE3704"/>
    <w:rsid w:val="00AF4FE4"/>
    <w:rsid w:val="00AF71FD"/>
    <w:rsid w:val="00B12B26"/>
    <w:rsid w:val="00B17866"/>
    <w:rsid w:val="00B30528"/>
    <w:rsid w:val="00B30563"/>
    <w:rsid w:val="00B30BA7"/>
    <w:rsid w:val="00B319D6"/>
    <w:rsid w:val="00B31DFC"/>
    <w:rsid w:val="00B34A14"/>
    <w:rsid w:val="00B37769"/>
    <w:rsid w:val="00B40301"/>
    <w:rsid w:val="00B43F97"/>
    <w:rsid w:val="00B51D0B"/>
    <w:rsid w:val="00B540C7"/>
    <w:rsid w:val="00B555FF"/>
    <w:rsid w:val="00B57735"/>
    <w:rsid w:val="00B57CF3"/>
    <w:rsid w:val="00B61021"/>
    <w:rsid w:val="00B72968"/>
    <w:rsid w:val="00B72FFF"/>
    <w:rsid w:val="00B801F8"/>
    <w:rsid w:val="00B83911"/>
    <w:rsid w:val="00B901FF"/>
    <w:rsid w:val="00B94764"/>
    <w:rsid w:val="00B94791"/>
    <w:rsid w:val="00B96031"/>
    <w:rsid w:val="00BB190F"/>
    <w:rsid w:val="00BB5530"/>
    <w:rsid w:val="00BC01B6"/>
    <w:rsid w:val="00BC1DFE"/>
    <w:rsid w:val="00BC3A9A"/>
    <w:rsid w:val="00BD06CF"/>
    <w:rsid w:val="00BD257B"/>
    <w:rsid w:val="00BD5000"/>
    <w:rsid w:val="00BE042A"/>
    <w:rsid w:val="00BE3096"/>
    <w:rsid w:val="00BF0A03"/>
    <w:rsid w:val="00BF1677"/>
    <w:rsid w:val="00BF1CE1"/>
    <w:rsid w:val="00BF68A9"/>
    <w:rsid w:val="00BF704F"/>
    <w:rsid w:val="00C03C0C"/>
    <w:rsid w:val="00C05690"/>
    <w:rsid w:val="00C10F00"/>
    <w:rsid w:val="00C22E2A"/>
    <w:rsid w:val="00C2611A"/>
    <w:rsid w:val="00C30F4E"/>
    <w:rsid w:val="00C31343"/>
    <w:rsid w:val="00C3284B"/>
    <w:rsid w:val="00C333E0"/>
    <w:rsid w:val="00C411CB"/>
    <w:rsid w:val="00C510A6"/>
    <w:rsid w:val="00C5173E"/>
    <w:rsid w:val="00C53953"/>
    <w:rsid w:val="00C53A6D"/>
    <w:rsid w:val="00C548D6"/>
    <w:rsid w:val="00C56D81"/>
    <w:rsid w:val="00C605EE"/>
    <w:rsid w:val="00C60680"/>
    <w:rsid w:val="00C66AAB"/>
    <w:rsid w:val="00C700C2"/>
    <w:rsid w:val="00C70BA9"/>
    <w:rsid w:val="00C7441F"/>
    <w:rsid w:val="00C800AC"/>
    <w:rsid w:val="00C83DD5"/>
    <w:rsid w:val="00C851A9"/>
    <w:rsid w:val="00C874C1"/>
    <w:rsid w:val="00C90E35"/>
    <w:rsid w:val="00C97D28"/>
    <w:rsid w:val="00CA1E69"/>
    <w:rsid w:val="00CA22CB"/>
    <w:rsid w:val="00CA3022"/>
    <w:rsid w:val="00CA795E"/>
    <w:rsid w:val="00CC2991"/>
    <w:rsid w:val="00CD288D"/>
    <w:rsid w:val="00CD3DBF"/>
    <w:rsid w:val="00CE2559"/>
    <w:rsid w:val="00CE3BF9"/>
    <w:rsid w:val="00CE4861"/>
    <w:rsid w:val="00CE5293"/>
    <w:rsid w:val="00CF0DD7"/>
    <w:rsid w:val="00CF53D1"/>
    <w:rsid w:val="00CF5D13"/>
    <w:rsid w:val="00CF6EE3"/>
    <w:rsid w:val="00D0080E"/>
    <w:rsid w:val="00D0184F"/>
    <w:rsid w:val="00D01DEA"/>
    <w:rsid w:val="00D11281"/>
    <w:rsid w:val="00D16C3B"/>
    <w:rsid w:val="00D16E9E"/>
    <w:rsid w:val="00D17A20"/>
    <w:rsid w:val="00D2160E"/>
    <w:rsid w:val="00D22944"/>
    <w:rsid w:val="00D23C15"/>
    <w:rsid w:val="00D2494D"/>
    <w:rsid w:val="00D27A7E"/>
    <w:rsid w:val="00D30FD7"/>
    <w:rsid w:val="00D32CD4"/>
    <w:rsid w:val="00D33058"/>
    <w:rsid w:val="00D340F6"/>
    <w:rsid w:val="00D34B6C"/>
    <w:rsid w:val="00D36AA1"/>
    <w:rsid w:val="00D43405"/>
    <w:rsid w:val="00D5413C"/>
    <w:rsid w:val="00D57AC9"/>
    <w:rsid w:val="00D61C3B"/>
    <w:rsid w:val="00D63A0B"/>
    <w:rsid w:val="00D728FC"/>
    <w:rsid w:val="00D81300"/>
    <w:rsid w:val="00D81EF5"/>
    <w:rsid w:val="00D84AB7"/>
    <w:rsid w:val="00D850F2"/>
    <w:rsid w:val="00D970A9"/>
    <w:rsid w:val="00D97CF5"/>
    <w:rsid w:val="00DA060D"/>
    <w:rsid w:val="00DA65EE"/>
    <w:rsid w:val="00DB1C53"/>
    <w:rsid w:val="00DC03FC"/>
    <w:rsid w:val="00DC138A"/>
    <w:rsid w:val="00DE3701"/>
    <w:rsid w:val="00DE5F03"/>
    <w:rsid w:val="00DF4974"/>
    <w:rsid w:val="00DF7618"/>
    <w:rsid w:val="00E02E59"/>
    <w:rsid w:val="00E168A0"/>
    <w:rsid w:val="00E20A08"/>
    <w:rsid w:val="00E20A45"/>
    <w:rsid w:val="00E20F6C"/>
    <w:rsid w:val="00E2271D"/>
    <w:rsid w:val="00E31085"/>
    <w:rsid w:val="00E3507F"/>
    <w:rsid w:val="00E4066E"/>
    <w:rsid w:val="00E456D8"/>
    <w:rsid w:val="00E50DE3"/>
    <w:rsid w:val="00E543AD"/>
    <w:rsid w:val="00E5696A"/>
    <w:rsid w:val="00E56F9D"/>
    <w:rsid w:val="00E61376"/>
    <w:rsid w:val="00E613B2"/>
    <w:rsid w:val="00E62042"/>
    <w:rsid w:val="00E64A70"/>
    <w:rsid w:val="00E65E33"/>
    <w:rsid w:val="00E7568F"/>
    <w:rsid w:val="00E8333D"/>
    <w:rsid w:val="00E83C9D"/>
    <w:rsid w:val="00E86A87"/>
    <w:rsid w:val="00E8759E"/>
    <w:rsid w:val="00E900F9"/>
    <w:rsid w:val="00E95D90"/>
    <w:rsid w:val="00EA01B1"/>
    <w:rsid w:val="00EA15D8"/>
    <w:rsid w:val="00EA1AE5"/>
    <w:rsid w:val="00EA4C07"/>
    <w:rsid w:val="00EA6B73"/>
    <w:rsid w:val="00EB10F0"/>
    <w:rsid w:val="00EB2B3F"/>
    <w:rsid w:val="00EB7C04"/>
    <w:rsid w:val="00EC1078"/>
    <w:rsid w:val="00EC1439"/>
    <w:rsid w:val="00EC36FC"/>
    <w:rsid w:val="00EC7CCA"/>
    <w:rsid w:val="00EE6906"/>
    <w:rsid w:val="00EF3D49"/>
    <w:rsid w:val="00F15BBF"/>
    <w:rsid w:val="00F216C5"/>
    <w:rsid w:val="00F26FE6"/>
    <w:rsid w:val="00F30169"/>
    <w:rsid w:val="00F30D73"/>
    <w:rsid w:val="00F372BC"/>
    <w:rsid w:val="00F42146"/>
    <w:rsid w:val="00F44F05"/>
    <w:rsid w:val="00F45D5D"/>
    <w:rsid w:val="00F55DB8"/>
    <w:rsid w:val="00F5678C"/>
    <w:rsid w:val="00F57519"/>
    <w:rsid w:val="00F7092D"/>
    <w:rsid w:val="00F71ADC"/>
    <w:rsid w:val="00F73777"/>
    <w:rsid w:val="00F82062"/>
    <w:rsid w:val="00F8427E"/>
    <w:rsid w:val="00F90512"/>
    <w:rsid w:val="00F91B66"/>
    <w:rsid w:val="00F9300E"/>
    <w:rsid w:val="00F9700D"/>
    <w:rsid w:val="00FA3C8F"/>
    <w:rsid w:val="00FA43FA"/>
    <w:rsid w:val="00FA4E66"/>
    <w:rsid w:val="00FA6F1E"/>
    <w:rsid w:val="00FB14B2"/>
    <w:rsid w:val="00FC09F3"/>
    <w:rsid w:val="00FC7F1C"/>
    <w:rsid w:val="00FD40C8"/>
    <w:rsid w:val="00FD490F"/>
    <w:rsid w:val="00FE7B01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85F3FC"/>
  <w15:docId w15:val="{0B75B3A1-BC17-49AB-82BF-8108F6EA3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C13"/>
    <w:pPr>
      <w:widowControl w:val="0"/>
      <w:suppressAutoHyphens/>
    </w:pPr>
  </w:style>
  <w:style w:type="paragraph" w:styleId="1">
    <w:name w:val="heading 1"/>
    <w:basedOn w:val="a"/>
    <w:uiPriority w:val="9"/>
    <w:qFormat/>
    <w:pPr>
      <w:widowControl/>
      <w:spacing w:before="100" w:after="100"/>
      <w:outlineLvl w:val="0"/>
    </w:pPr>
    <w:rPr>
      <w:rFonts w:ascii="新細明體" w:hAnsi="新細明體" w:cs="新細明體"/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8B01C7"/>
    <w:pPr>
      <w:keepNext/>
      <w:suppressAutoHyphens w:val="0"/>
      <w:autoSpaceDN/>
      <w:spacing w:line="720" w:lineRule="auto"/>
      <w:textAlignment w:val="auto"/>
      <w:outlineLvl w:val="1"/>
    </w:pPr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6F9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480"/>
    </w:pPr>
  </w:style>
  <w:style w:type="character" w:customStyle="1" w:styleId="a4">
    <w:name w:val="清單段落 字元"/>
    <w:basedOn w:val="a0"/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rPr>
      <w:sz w:val="20"/>
      <w:szCs w:val="20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uiPriority w:val="99"/>
    <w:rPr>
      <w:sz w:val="20"/>
      <w:szCs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kern w:val="0"/>
      <w:szCs w:val="24"/>
    </w:rPr>
  </w:style>
  <w:style w:type="paragraph" w:styleId="a9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a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customStyle="1" w:styleId="4">
    <w:name w:val="教案4"/>
    <w:basedOn w:val="a"/>
    <w:pPr>
      <w:jc w:val="center"/>
    </w:pPr>
    <w:rPr>
      <w:rFonts w:ascii="標楷體" w:eastAsia="標楷體" w:hAnsi="標楷體"/>
      <w:color w:val="000000"/>
      <w:szCs w:val="24"/>
    </w:rPr>
  </w:style>
  <w:style w:type="paragraph" w:styleId="ab">
    <w:name w:val="footnote text"/>
    <w:basedOn w:val="a"/>
    <w:uiPriority w:val="99"/>
    <w:pPr>
      <w:snapToGrid w:val="0"/>
    </w:pPr>
    <w:rPr>
      <w:sz w:val="20"/>
      <w:szCs w:val="20"/>
    </w:rPr>
  </w:style>
  <w:style w:type="character" w:customStyle="1" w:styleId="ac">
    <w:name w:val="註腳文字 字元"/>
    <w:basedOn w:val="a0"/>
    <w:uiPriority w:val="99"/>
    <w:rPr>
      <w:sz w:val="20"/>
      <w:szCs w:val="20"/>
    </w:rPr>
  </w:style>
  <w:style w:type="character" w:styleId="ad">
    <w:name w:val="footnote reference"/>
    <w:basedOn w:val="a0"/>
    <w:uiPriority w:val="99"/>
    <w:rPr>
      <w:position w:val="0"/>
      <w:vertAlign w:val="superscript"/>
    </w:rPr>
  </w:style>
  <w:style w:type="paragraph" w:styleId="Web">
    <w:name w:val="Normal (Web)"/>
    <w:basedOn w:val="a"/>
    <w:uiPriority w:val="99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character" w:styleId="ae">
    <w:name w:val="Hyperlink"/>
    <w:basedOn w:val="a0"/>
    <w:uiPriority w:val="99"/>
    <w:qFormat/>
    <w:rPr>
      <w:color w:val="0563C1"/>
      <w:u w:val="single"/>
    </w:rPr>
  </w:style>
  <w:style w:type="character" w:styleId="af">
    <w:name w:val="FollowedHyperlink"/>
    <w:basedOn w:val="a0"/>
    <w:rPr>
      <w:color w:val="954F72"/>
      <w:u w:val="single"/>
    </w:rPr>
  </w:style>
  <w:style w:type="character" w:customStyle="1" w:styleId="10">
    <w:name w:val="未解析的提及項目1"/>
    <w:basedOn w:val="a0"/>
    <w:rPr>
      <w:color w:val="605E5C"/>
      <w:shd w:val="clear" w:color="auto" w:fill="E1DFDD"/>
    </w:rPr>
  </w:style>
  <w:style w:type="character" w:customStyle="1" w:styleId="11">
    <w:name w:val="標題 1 字元"/>
    <w:basedOn w:val="a0"/>
    <w:rPr>
      <w:rFonts w:ascii="新細明體" w:eastAsia="新細明體" w:hAnsi="新細明體" w:cs="新細明體"/>
      <w:b/>
      <w:bCs/>
      <w:kern w:val="3"/>
      <w:sz w:val="48"/>
      <w:szCs w:val="48"/>
    </w:rPr>
  </w:style>
  <w:style w:type="character" w:customStyle="1" w:styleId="21">
    <w:name w:val="未解析的提及項目2"/>
    <w:basedOn w:val="a0"/>
    <w:rPr>
      <w:color w:val="605E5C"/>
      <w:shd w:val="clear" w:color="auto" w:fill="E1DFDD"/>
    </w:rPr>
  </w:style>
  <w:style w:type="character" w:styleId="af0">
    <w:name w:val="annotation reference"/>
    <w:basedOn w:val="a0"/>
    <w:rPr>
      <w:sz w:val="18"/>
      <w:szCs w:val="18"/>
    </w:rPr>
  </w:style>
  <w:style w:type="paragraph" w:styleId="af1">
    <w:name w:val="annotation text"/>
    <w:basedOn w:val="a"/>
  </w:style>
  <w:style w:type="character" w:customStyle="1" w:styleId="af2">
    <w:name w:val="註解文字 字元"/>
    <w:basedOn w:val="a0"/>
  </w:style>
  <w:style w:type="paragraph" w:styleId="af3">
    <w:name w:val="annotation subject"/>
    <w:basedOn w:val="af1"/>
    <w:next w:val="af1"/>
    <w:rPr>
      <w:b/>
      <w:bCs/>
    </w:rPr>
  </w:style>
  <w:style w:type="character" w:customStyle="1" w:styleId="af4">
    <w:name w:val="註解主旨 字元"/>
    <w:basedOn w:val="af2"/>
    <w:rPr>
      <w:b/>
      <w:bCs/>
    </w:rPr>
  </w:style>
  <w:style w:type="character" w:customStyle="1" w:styleId="31">
    <w:name w:val="未解析的提及項目3"/>
    <w:basedOn w:val="a0"/>
    <w:rPr>
      <w:color w:val="605E5C"/>
      <w:shd w:val="clear" w:color="auto" w:fill="E1DFDD"/>
    </w:rPr>
  </w:style>
  <w:style w:type="table" w:styleId="af5">
    <w:name w:val="Table Grid"/>
    <w:basedOn w:val="a1"/>
    <w:uiPriority w:val="39"/>
    <w:rsid w:val="00C874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標題 2 字元"/>
    <w:basedOn w:val="a0"/>
    <w:link w:val="2"/>
    <w:uiPriority w:val="9"/>
    <w:rsid w:val="008B01C7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6">
    <w:name w:val="TOC Heading"/>
    <w:basedOn w:val="1"/>
    <w:next w:val="a"/>
    <w:uiPriority w:val="39"/>
    <w:unhideWhenUsed/>
    <w:qFormat/>
    <w:rsid w:val="008B01C7"/>
    <w:pPr>
      <w:keepNext/>
      <w:keepLines/>
      <w:suppressAutoHyphens w:val="0"/>
      <w:autoSpaceDN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paragraph" w:styleId="12">
    <w:name w:val="toc 1"/>
    <w:basedOn w:val="a"/>
    <w:next w:val="a"/>
    <w:autoRedefine/>
    <w:uiPriority w:val="39"/>
    <w:unhideWhenUsed/>
    <w:qFormat/>
    <w:rsid w:val="008B01C7"/>
    <w:pPr>
      <w:tabs>
        <w:tab w:val="left" w:pos="960"/>
        <w:tab w:val="right" w:leader="dot" w:pos="8296"/>
      </w:tabs>
      <w:suppressAutoHyphens w:val="0"/>
      <w:autoSpaceDN/>
      <w:textAlignment w:val="auto"/>
    </w:pPr>
    <w:rPr>
      <w:rFonts w:ascii="Times New Roman" w:eastAsia="標楷體" w:hAnsi="Times New Roman"/>
      <w:b/>
      <w:noProof/>
      <w:kern w:val="0"/>
      <w:sz w:val="28"/>
      <w:szCs w:val="32"/>
    </w:rPr>
  </w:style>
  <w:style w:type="paragraph" w:styleId="22">
    <w:name w:val="toc 2"/>
    <w:basedOn w:val="a"/>
    <w:next w:val="a"/>
    <w:autoRedefine/>
    <w:uiPriority w:val="39"/>
    <w:unhideWhenUsed/>
    <w:qFormat/>
    <w:rsid w:val="008B01C7"/>
    <w:pPr>
      <w:widowControl/>
      <w:tabs>
        <w:tab w:val="left" w:pos="1200"/>
        <w:tab w:val="right" w:leader="dot" w:pos="8296"/>
      </w:tabs>
      <w:suppressAutoHyphens w:val="0"/>
      <w:autoSpaceDN/>
      <w:spacing w:after="100" w:line="276" w:lineRule="auto"/>
      <w:ind w:left="216"/>
      <w:textAlignment w:val="auto"/>
    </w:pPr>
    <w:rPr>
      <w:rFonts w:ascii="標楷體" w:eastAsia="標楷體" w:hAnsi="標楷體" w:cstheme="minorBidi"/>
      <w:noProof/>
      <w:kern w:val="0"/>
      <w:szCs w:val="28"/>
    </w:rPr>
  </w:style>
  <w:style w:type="character" w:customStyle="1" w:styleId="apple-style-span">
    <w:name w:val="apple-style-span"/>
    <w:uiPriority w:val="99"/>
    <w:rsid w:val="008B01C7"/>
  </w:style>
  <w:style w:type="paragraph" w:styleId="32">
    <w:name w:val="toc 3"/>
    <w:basedOn w:val="a"/>
    <w:next w:val="a"/>
    <w:autoRedefine/>
    <w:uiPriority w:val="39"/>
    <w:unhideWhenUsed/>
    <w:rsid w:val="008B01C7"/>
    <w:pPr>
      <w:suppressAutoHyphens w:val="0"/>
      <w:autoSpaceDN/>
      <w:ind w:leftChars="400" w:left="960"/>
      <w:textAlignment w:val="auto"/>
    </w:pPr>
    <w:rPr>
      <w:rFonts w:asciiTheme="minorHAnsi" w:eastAsiaTheme="minorEastAsia" w:hAnsiTheme="minorHAnsi" w:cstheme="minorBidi"/>
      <w:kern w:val="2"/>
    </w:rPr>
  </w:style>
  <w:style w:type="table" w:customStyle="1" w:styleId="13">
    <w:name w:val="表格格線1"/>
    <w:basedOn w:val="a1"/>
    <w:next w:val="af5"/>
    <w:uiPriority w:val="59"/>
    <w:rsid w:val="008B01C7"/>
    <w:pPr>
      <w:autoSpaceDN/>
      <w:textAlignment w:val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表格格線2"/>
    <w:basedOn w:val="a1"/>
    <w:next w:val="af5"/>
    <w:uiPriority w:val="39"/>
    <w:rsid w:val="008B01C7"/>
    <w:pPr>
      <w:autoSpaceDN/>
      <w:textAlignment w:val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01">
    <w:name w:val="para01"/>
    <w:basedOn w:val="a"/>
    <w:rsid w:val="008B01C7"/>
    <w:pPr>
      <w:tabs>
        <w:tab w:val="left" w:pos="0"/>
        <w:tab w:val="left" w:pos="567"/>
        <w:tab w:val="left" w:pos="1531"/>
      </w:tabs>
      <w:suppressAutoHyphens w:val="0"/>
      <w:autoSpaceDN/>
      <w:spacing w:line="392" w:lineRule="atLeast"/>
    </w:pPr>
    <w:rPr>
      <w:rFonts w:ascii="Times New Roman" w:hAnsi="Times New Roman" w:cs="Tahoma"/>
      <w:color w:val="000000"/>
      <w:kern w:val="0"/>
      <w:sz w:val="23"/>
      <w:szCs w:val="24"/>
      <w:lang w:eastAsia="en-US" w:bidi="en-US"/>
    </w:rPr>
  </w:style>
  <w:style w:type="table" w:customStyle="1" w:styleId="33">
    <w:name w:val="表格格線3"/>
    <w:basedOn w:val="a1"/>
    <w:next w:val="af5"/>
    <w:uiPriority w:val="39"/>
    <w:rsid w:val="008B01C7"/>
    <w:pPr>
      <w:autoSpaceDN/>
      <w:textAlignment w:val="auto"/>
    </w:pPr>
    <w:rPr>
      <w:rFonts w:asciiTheme="minorHAnsi" w:eastAsiaTheme="minorEastAsia" w:hAnsiTheme="minorHAnsi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表格格線4"/>
    <w:basedOn w:val="a1"/>
    <w:next w:val="af5"/>
    <w:uiPriority w:val="59"/>
    <w:rsid w:val="008B01C7"/>
    <w:pPr>
      <w:autoSpaceDN/>
      <w:textAlignment w:val="auto"/>
    </w:pPr>
    <w:rPr>
      <w:rFonts w:asciiTheme="minorHAnsi" w:eastAsiaTheme="minorEastAsia" w:hAnsiTheme="minorHAnsi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1">
    <w:name w:val="toc 4"/>
    <w:basedOn w:val="a"/>
    <w:next w:val="a"/>
    <w:autoRedefine/>
    <w:uiPriority w:val="39"/>
    <w:unhideWhenUsed/>
    <w:rsid w:val="008B01C7"/>
    <w:pPr>
      <w:suppressAutoHyphens w:val="0"/>
      <w:autoSpaceDN/>
      <w:ind w:leftChars="600" w:left="144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5">
    <w:name w:val="toc 5"/>
    <w:basedOn w:val="a"/>
    <w:next w:val="a"/>
    <w:autoRedefine/>
    <w:uiPriority w:val="39"/>
    <w:unhideWhenUsed/>
    <w:rsid w:val="008B01C7"/>
    <w:pPr>
      <w:suppressAutoHyphens w:val="0"/>
      <w:autoSpaceDN/>
      <w:ind w:leftChars="800" w:left="192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6">
    <w:name w:val="toc 6"/>
    <w:basedOn w:val="a"/>
    <w:next w:val="a"/>
    <w:autoRedefine/>
    <w:uiPriority w:val="39"/>
    <w:unhideWhenUsed/>
    <w:rsid w:val="008B01C7"/>
    <w:pPr>
      <w:suppressAutoHyphens w:val="0"/>
      <w:autoSpaceDN/>
      <w:ind w:leftChars="1000" w:left="240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7">
    <w:name w:val="toc 7"/>
    <w:basedOn w:val="a"/>
    <w:next w:val="a"/>
    <w:autoRedefine/>
    <w:uiPriority w:val="39"/>
    <w:unhideWhenUsed/>
    <w:rsid w:val="008B01C7"/>
    <w:pPr>
      <w:suppressAutoHyphens w:val="0"/>
      <w:autoSpaceDN/>
      <w:ind w:leftChars="1200" w:left="288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8">
    <w:name w:val="toc 8"/>
    <w:basedOn w:val="a"/>
    <w:next w:val="a"/>
    <w:autoRedefine/>
    <w:uiPriority w:val="39"/>
    <w:unhideWhenUsed/>
    <w:rsid w:val="008B01C7"/>
    <w:pPr>
      <w:suppressAutoHyphens w:val="0"/>
      <w:autoSpaceDN/>
      <w:ind w:leftChars="1400" w:left="336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9">
    <w:name w:val="toc 9"/>
    <w:basedOn w:val="a"/>
    <w:next w:val="a"/>
    <w:autoRedefine/>
    <w:uiPriority w:val="39"/>
    <w:unhideWhenUsed/>
    <w:rsid w:val="008B01C7"/>
    <w:pPr>
      <w:suppressAutoHyphens w:val="0"/>
      <w:autoSpaceDN/>
      <w:ind w:leftChars="1600" w:left="384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af7">
    <w:name w:val="Salutation"/>
    <w:basedOn w:val="a"/>
    <w:next w:val="a"/>
    <w:link w:val="af8"/>
    <w:uiPriority w:val="99"/>
    <w:unhideWhenUsed/>
    <w:rsid w:val="008B01C7"/>
    <w:pPr>
      <w:suppressAutoHyphens w:val="0"/>
      <w:autoSpaceDN/>
      <w:textAlignment w:val="auto"/>
    </w:pPr>
    <w:rPr>
      <w:rFonts w:ascii="標楷體" w:eastAsia="標楷體" w:hAnsi="標楷體" w:cstheme="minorBidi"/>
      <w:kern w:val="2"/>
    </w:rPr>
  </w:style>
  <w:style w:type="character" w:customStyle="1" w:styleId="af8">
    <w:name w:val="問候 字元"/>
    <w:basedOn w:val="a0"/>
    <w:link w:val="af7"/>
    <w:uiPriority w:val="99"/>
    <w:rsid w:val="008B01C7"/>
    <w:rPr>
      <w:rFonts w:ascii="標楷體" w:eastAsia="標楷體" w:hAnsi="標楷體" w:cstheme="minorBidi"/>
      <w:kern w:val="2"/>
    </w:rPr>
  </w:style>
  <w:style w:type="paragraph" w:styleId="af9">
    <w:name w:val="Closing"/>
    <w:basedOn w:val="a"/>
    <w:link w:val="afa"/>
    <w:uiPriority w:val="99"/>
    <w:unhideWhenUsed/>
    <w:rsid w:val="008B01C7"/>
    <w:pPr>
      <w:suppressAutoHyphens w:val="0"/>
      <w:autoSpaceDN/>
      <w:ind w:leftChars="1800" w:left="100"/>
      <w:textAlignment w:val="auto"/>
    </w:pPr>
    <w:rPr>
      <w:rFonts w:ascii="標楷體" w:eastAsia="標楷體" w:hAnsi="標楷體" w:cstheme="minorBidi"/>
      <w:kern w:val="2"/>
    </w:rPr>
  </w:style>
  <w:style w:type="character" w:customStyle="1" w:styleId="afa">
    <w:name w:val="結語 字元"/>
    <w:basedOn w:val="a0"/>
    <w:link w:val="af9"/>
    <w:uiPriority w:val="99"/>
    <w:rsid w:val="008B01C7"/>
    <w:rPr>
      <w:rFonts w:ascii="標楷體" w:eastAsia="標楷體" w:hAnsi="標楷體" w:cstheme="minorBidi"/>
      <w:kern w:val="2"/>
    </w:rPr>
  </w:style>
  <w:style w:type="character" w:customStyle="1" w:styleId="42">
    <w:name w:val="未解析的提及項目4"/>
    <w:basedOn w:val="a0"/>
    <w:uiPriority w:val="99"/>
    <w:semiHidden/>
    <w:unhideWhenUsed/>
    <w:rsid w:val="008B01C7"/>
    <w:rPr>
      <w:color w:val="605E5C"/>
      <w:shd w:val="clear" w:color="auto" w:fill="E1DFDD"/>
    </w:rPr>
  </w:style>
  <w:style w:type="character" w:styleId="afb">
    <w:name w:val="Strong"/>
    <w:basedOn w:val="a0"/>
    <w:uiPriority w:val="22"/>
    <w:qFormat/>
    <w:rsid w:val="00DE5F03"/>
    <w:rPr>
      <w:b/>
      <w:bCs/>
    </w:rPr>
  </w:style>
  <w:style w:type="character" w:customStyle="1" w:styleId="50">
    <w:name w:val="未解析的提及項目5"/>
    <w:basedOn w:val="a0"/>
    <w:uiPriority w:val="99"/>
    <w:semiHidden/>
    <w:unhideWhenUsed/>
    <w:rsid w:val="00F57519"/>
    <w:rPr>
      <w:color w:val="605E5C"/>
      <w:shd w:val="clear" w:color="auto" w:fill="E1DFDD"/>
    </w:rPr>
  </w:style>
  <w:style w:type="character" w:customStyle="1" w:styleId="30">
    <w:name w:val="標題 3 字元"/>
    <w:basedOn w:val="a0"/>
    <w:link w:val="3"/>
    <w:uiPriority w:val="9"/>
    <w:semiHidden/>
    <w:rsid w:val="00E56F9D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UnresolvedMention">
    <w:name w:val="Unresolved Mention"/>
    <w:basedOn w:val="a0"/>
    <w:uiPriority w:val="99"/>
    <w:semiHidden/>
    <w:unhideWhenUsed/>
    <w:rsid w:val="003B36E3"/>
    <w:rPr>
      <w:color w:val="605E5C"/>
      <w:shd w:val="clear" w:color="auto" w:fill="E1DFDD"/>
    </w:rPr>
  </w:style>
  <w:style w:type="table" w:styleId="1-2">
    <w:name w:val="Grid Table 1 Light Accent 2"/>
    <w:basedOn w:val="a1"/>
    <w:uiPriority w:val="46"/>
    <w:rsid w:val="005E7471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basedOn w:val="a1"/>
    <w:uiPriority w:val="46"/>
    <w:rsid w:val="005E7471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4">
    <w:name w:val="Grid Table 1 Light"/>
    <w:basedOn w:val="a1"/>
    <w:uiPriority w:val="46"/>
    <w:rsid w:val="005E7471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51">
    <w:name w:val="Plain Table 5"/>
    <w:basedOn w:val="a1"/>
    <w:uiPriority w:val="45"/>
    <w:rsid w:val="005E7471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43">
    <w:name w:val="Plain Table 4"/>
    <w:basedOn w:val="a1"/>
    <w:uiPriority w:val="44"/>
    <w:rsid w:val="005E7471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34">
    <w:name w:val="Plain Table 3"/>
    <w:basedOn w:val="a1"/>
    <w:uiPriority w:val="43"/>
    <w:rsid w:val="005E747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24">
    <w:name w:val="Plain Table 2"/>
    <w:basedOn w:val="a1"/>
    <w:uiPriority w:val="42"/>
    <w:rsid w:val="005E747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15">
    <w:name w:val="Plain Table 1"/>
    <w:basedOn w:val="a1"/>
    <w:uiPriority w:val="41"/>
    <w:rsid w:val="005E747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fc">
    <w:name w:val="Grid Table Light"/>
    <w:basedOn w:val="a1"/>
    <w:uiPriority w:val="40"/>
    <w:rsid w:val="005E747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10">
    <w:name w:val="表格格線21"/>
    <w:basedOn w:val="a1"/>
    <w:next w:val="af5"/>
    <w:uiPriority w:val="39"/>
    <w:rsid w:val="000C1A3F"/>
    <w:pPr>
      <w:autoSpaceDN/>
      <w:textAlignment w:val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97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ca100.nmth.gov.tw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uration.culture.tw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0A613-DC32-422C-A084-E095D30AE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445</Words>
  <Characters>2539</Characters>
  <Application>Microsoft Office Word</Application>
  <DocSecurity>0</DocSecurity>
  <Lines>21</Lines>
  <Paragraphs>5</Paragraphs>
  <ScaleCrop>false</ScaleCrop>
  <Company/>
  <LinksUpToDate>false</LinksUpToDate>
  <CharactersWithSpaces>2979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黃懷賢</dc:creator>
  <cp:keywords/>
  <dc:description/>
  <cp:lastModifiedBy>Microsoft 帳戶</cp:lastModifiedBy>
  <cp:revision>14</cp:revision>
  <cp:lastPrinted>2025-04-14T03:26:00Z</cp:lastPrinted>
  <dcterms:created xsi:type="dcterms:W3CDTF">2025-04-21T06:52:00Z</dcterms:created>
  <dcterms:modified xsi:type="dcterms:W3CDTF">2025-09-25T07:58:00Z</dcterms:modified>
</cp:coreProperties>
</file>