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591C7" w14:textId="1E7B357E" w:rsidR="00757935" w:rsidRPr="004B6A09" w:rsidRDefault="00757935" w:rsidP="00757935">
      <w:pPr>
        <w:rPr>
          <w:rFonts w:ascii="Times New Roman" w:eastAsia="標楷體" w:hAnsi="Times New Roman"/>
          <w:sz w:val="28"/>
          <w:szCs w:val="24"/>
          <w:bdr w:val="single" w:sz="4" w:space="0" w:color="auto"/>
        </w:rPr>
      </w:pPr>
      <w:bookmarkStart w:id="0" w:name="_Hlk182311515"/>
      <w:bookmarkStart w:id="1" w:name="_Hlk180481082"/>
      <w:bookmarkStart w:id="2" w:name="_GoBack"/>
      <w:bookmarkEnd w:id="2"/>
      <w:r w:rsidRPr="00581C2A">
        <w:rPr>
          <w:rFonts w:ascii="Times New Roman" w:eastAsia="標楷體" w:hAnsi="Times New Roman" w:hint="eastAsia"/>
          <w:sz w:val="28"/>
          <w:szCs w:val="24"/>
          <w:bdr w:val="single" w:sz="4" w:space="0" w:color="auto"/>
        </w:rPr>
        <w:t>學習單一</w:t>
      </w:r>
      <w:r w:rsidRPr="00581C2A">
        <w:rPr>
          <w:rFonts w:ascii="Times New Roman" w:eastAsia="標楷體" w:hAnsi="Times New Roman" w:hint="eastAsia"/>
          <w:sz w:val="28"/>
          <w:szCs w:val="24"/>
          <w:bdr w:val="single" w:sz="4" w:space="0" w:color="auto"/>
        </w:rPr>
        <w:t xml:space="preserve"> </w:t>
      </w:r>
    </w:p>
    <w:p w14:paraId="56E65C0E" w14:textId="420594FA" w:rsidR="00757935" w:rsidRDefault="00955470" w:rsidP="008B36B5">
      <w:pPr>
        <w:spacing w:line="0" w:lineRule="atLeast"/>
        <w:rPr>
          <w:rFonts w:ascii="Times New Roman" w:eastAsia="標楷體" w:hAnsi="Times New Roman"/>
        </w:rPr>
      </w:pPr>
      <w:r>
        <w:rPr>
          <w:rFonts w:ascii="新細明體" w:hAnsi="新細明體" w:cs="新細明體" w:hint="eastAsia"/>
        </w:rPr>
        <w:t xml:space="preserve">◎ </w:t>
      </w:r>
      <w:r w:rsidR="00757935" w:rsidRPr="00884F33">
        <w:rPr>
          <w:rFonts w:ascii="Times New Roman" w:eastAsia="標楷體" w:hAnsi="Times New Roman" w:hint="eastAsia"/>
          <w:b/>
          <w:bCs/>
        </w:rPr>
        <w:t>探究指令</w:t>
      </w:r>
      <w:proofErr w:type="gramStart"/>
      <w:r w:rsidR="00757935" w:rsidRPr="00884F33">
        <w:rPr>
          <w:rFonts w:ascii="Times New Roman" w:eastAsia="標楷體" w:hAnsi="Times New Roman" w:hint="eastAsia"/>
          <w:b/>
          <w:bCs/>
        </w:rPr>
        <w:t>一</w:t>
      </w:r>
      <w:proofErr w:type="gramEnd"/>
      <w:r w:rsidR="00757935">
        <w:rPr>
          <w:rFonts w:ascii="Times New Roman" w:eastAsia="標楷體" w:hAnsi="Times New Roman" w:hint="eastAsia"/>
        </w:rPr>
        <w:t>：</w:t>
      </w:r>
      <w:r w:rsidR="00757935">
        <w:rPr>
          <w:rFonts w:ascii="Times New Roman" w:eastAsia="標楷體" w:hAnsi="Times New Roman"/>
        </w:rPr>
        <w:br/>
      </w:r>
      <w:r w:rsidR="00757935" w:rsidRPr="00266737">
        <w:rPr>
          <w:rFonts w:ascii="Times New Roman" w:eastAsia="標楷體" w:hAnsi="Times New Roman" w:hint="eastAsia"/>
        </w:rPr>
        <w:t>請自「全國法規資料庫」查找《公益彩券發行條例》</w:t>
      </w:r>
      <w:proofErr w:type="gramStart"/>
      <w:r w:rsidR="00757935">
        <w:rPr>
          <w:rFonts w:ascii="Times New Roman" w:eastAsia="標楷體" w:hAnsi="Times New Roman" w:hint="eastAsia"/>
        </w:rPr>
        <w:t>（</w:t>
      </w:r>
      <w:proofErr w:type="gramEnd"/>
      <w:r w:rsidR="00757935" w:rsidRPr="006362D3">
        <w:rPr>
          <w:rFonts w:ascii="Times New Roman" w:eastAsia="標楷體" w:hAnsi="Times New Roman" w:hint="eastAsia"/>
        </w:rPr>
        <w:t>修正日期：民國</w:t>
      </w:r>
      <w:r w:rsidR="00757935" w:rsidRPr="006362D3">
        <w:rPr>
          <w:rFonts w:ascii="Times New Roman" w:eastAsia="標楷體" w:hAnsi="Times New Roman" w:hint="eastAsia"/>
        </w:rPr>
        <w:t xml:space="preserve"> 105 </w:t>
      </w:r>
      <w:r w:rsidR="00757935" w:rsidRPr="006362D3">
        <w:rPr>
          <w:rFonts w:ascii="Times New Roman" w:eastAsia="標楷體" w:hAnsi="Times New Roman" w:hint="eastAsia"/>
        </w:rPr>
        <w:t>年</w:t>
      </w:r>
      <w:r w:rsidR="00757935" w:rsidRPr="006362D3">
        <w:rPr>
          <w:rFonts w:ascii="Times New Roman" w:eastAsia="標楷體" w:hAnsi="Times New Roman" w:hint="eastAsia"/>
        </w:rPr>
        <w:t xml:space="preserve"> 11 </w:t>
      </w:r>
      <w:r w:rsidR="00757935" w:rsidRPr="006362D3">
        <w:rPr>
          <w:rFonts w:ascii="Times New Roman" w:eastAsia="標楷體" w:hAnsi="Times New Roman" w:hint="eastAsia"/>
        </w:rPr>
        <w:t>月</w:t>
      </w:r>
      <w:r w:rsidR="00757935" w:rsidRPr="006362D3">
        <w:rPr>
          <w:rFonts w:ascii="Times New Roman" w:eastAsia="標楷體" w:hAnsi="Times New Roman" w:hint="eastAsia"/>
        </w:rPr>
        <w:t xml:space="preserve"> 09 </w:t>
      </w:r>
      <w:r w:rsidR="00757935" w:rsidRPr="006362D3">
        <w:rPr>
          <w:rFonts w:ascii="Times New Roman" w:eastAsia="標楷體" w:hAnsi="Times New Roman" w:hint="eastAsia"/>
        </w:rPr>
        <w:t>日</w:t>
      </w:r>
      <w:proofErr w:type="gramStart"/>
      <w:r w:rsidR="00757935">
        <w:rPr>
          <w:rFonts w:ascii="Times New Roman" w:eastAsia="標楷體" w:hAnsi="Times New Roman" w:hint="eastAsia"/>
        </w:rPr>
        <w:t>）</w:t>
      </w:r>
      <w:proofErr w:type="gramEnd"/>
      <w:r w:rsidR="00757935" w:rsidRPr="00266737">
        <w:rPr>
          <w:rFonts w:ascii="Times New Roman" w:eastAsia="標楷體" w:hAnsi="Times New Roman" w:hint="eastAsia"/>
        </w:rPr>
        <w:t>，並瀏覽所有條文。</w:t>
      </w:r>
    </w:p>
    <w:p w14:paraId="1DC16E93" w14:textId="5C7F907B" w:rsidR="00FE1BC8" w:rsidRDefault="00757935" w:rsidP="008B36B5">
      <w:pPr>
        <w:spacing w:line="0" w:lineRule="atLeast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查找完後請寫出</w:t>
      </w:r>
      <w:r w:rsidRPr="001058F9">
        <w:rPr>
          <w:rFonts w:ascii="Times New Roman" w:eastAsia="標楷體" w:hAnsi="Times New Roman" w:hint="eastAsia"/>
        </w:rPr>
        <w:t>「全國法規資料庫」</w:t>
      </w:r>
      <w:r>
        <w:rPr>
          <w:rFonts w:ascii="Times New Roman" w:eastAsia="標楷體" w:hAnsi="Times New Roman" w:hint="eastAsia"/>
        </w:rPr>
        <w:t>中</w:t>
      </w:r>
      <w:r w:rsidRPr="001058F9">
        <w:rPr>
          <w:rFonts w:ascii="Times New Roman" w:eastAsia="標楷體" w:hAnsi="Times New Roman" w:hint="eastAsia"/>
        </w:rPr>
        <w:t>《公益彩券發行條例》</w:t>
      </w:r>
      <w:r>
        <w:rPr>
          <w:rFonts w:ascii="Times New Roman" w:eastAsia="標楷體" w:hAnsi="Times New Roman" w:hint="eastAsia"/>
        </w:rPr>
        <w:t>網址顯示的資料代碼：</w:t>
      </w:r>
      <w:proofErr w:type="spellStart"/>
      <w:r w:rsidRPr="006362D3">
        <w:rPr>
          <w:rFonts w:ascii="Times New Roman" w:eastAsia="標楷體" w:hAnsi="Times New Roman"/>
        </w:rPr>
        <w:t>pcode</w:t>
      </w:r>
      <w:proofErr w:type="spellEnd"/>
      <w:r w:rsidRPr="006362D3">
        <w:rPr>
          <w:rFonts w:ascii="Times New Roman" w:eastAsia="標楷體" w:hAnsi="Times New Roman"/>
        </w:rPr>
        <w:t>=</w:t>
      </w:r>
      <w:r>
        <w:rPr>
          <w:rFonts w:ascii="Times New Roman" w:eastAsia="標楷體" w:hAnsi="Times New Roman" w:hint="eastAsia"/>
          <w:u w:val="thick"/>
        </w:rPr>
        <w:t xml:space="preserve">　　　　　　　　</w:t>
      </w:r>
      <w:r>
        <w:rPr>
          <w:rFonts w:ascii="Times New Roman" w:eastAsia="標楷體" w:hAnsi="Times New Roman" w:hint="eastAsia"/>
        </w:rPr>
        <w:t>。</w:t>
      </w:r>
      <w:r w:rsidR="002A694C">
        <w:rPr>
          <w:rFonts w:ascii="Times New Roman" w:eastAsia="標楷體" w:hAnsi="Times New Roman" w:hint="eastAsia"/>
        </w:rPr>
        <w:t xml:space="preserve">　　</w:t>
      </w:r>
      <w:r w:rsidR="00FE1BC8" w:rsidRPr="00FF25B0">
        <w:rPr>
          <w:rFonts w:ascii="Times New Roman" w:eastAsia="標楷體" w:hAnsi="Times New Roman" w:hint="eastAsia"/>
          <w:color w:val="FF0000"/>
        </w:rPr>
        <w:t>解答：資料代碼</w:t>
      </w:r>
      <w:proofErr w:type="spellStart"/>
      <w:r w:rsidR="00FE1BC8" w:rsidRPr="00FF25B0">
        <w:rPr>
          <w:rFonts w:ascii="Times New Roman" w:eastAsia="標楷體" w:hAnsi="Times New Roman"/>
          <w:color w:val="FF0000"/>
        </w:rPr>
        <w:t>pcode</w:t>
      </w:r>
      <w:proofErr w:type="spellEnd"/>
      <w:r w:rsidR="00FE1BC8" w:rsidRPr="00FF25B0">
        <w:rPr>
          <w:rFonts w:ascii="Times New Roman" w:eastAsia="標楷體" w:hAnsi="Times New Roman"/>
          <w:color w:val="FF0000"/>
        </w:rPr>
        <w:t>=</w:t>
      </w:r>
      <w:r w:rsidR="00FE1BC8" w:rsidRPr="00FF25B0">
        <w:rPr>
          <w:rFonts w:ascii="Times New Roman" w:eastAsia="標楷體" w:hAnsi="Times New Roman" w:hint="eastAsia"/>
          <w:color w:val="FF0000"/>
          <w:u w:val="thick"/>
        </w:rPr>
        <w:t xml:space="preserve">　</w:t>
      </w:r>
      <w:r w:rsidR="00FE1BC8" w:rsidRPr="00FF25B0">
        <w:rPr>
          <w:rFonts w:ascii="Times New Roman" w:eastAsia="標楷體" w:hAnsi="Times New Roman"/>
          <w:color w:val="FF0000"/>
          <w:u w:val="thick"/>
        </w:rPr>
        <w:t>G038</w:t>
      </w:r>
      <w:r w:rsidR="00FE1BC8" w:rsidRPr="002A694C">
        <w:rPr>
          <w:rFonts w:ascii="Times New Roman" w:eastAsia="標楷體" w:hAnsi="Times New Roman"/>
          <w:color w:val="FF0000"/>
          <w:u w:val="thick"/>
        </w:rPr>
        <w:t>0187</w:t>
      </w:r>
      <w:r w:rsidR="00FE1BC8" w:rsidRPr="002A694C">
        <w:rPr>
          <w:rFonts w:ascii="Times New Roman" w:eastAsia="標楷體" w:hAnsi="Times New Roman" w:hint="eastAsia"/>
          <w:color w:val="FF0000"/>
          <w:u w:val="thick"/>
        </w:rPr>
        <w:t xml:space="preserve">　</w:t>
      </w:r>
      <w:r w:rsidR="00FE1BC8" w:rsidRPr="002A694C">
        <w:rPr>
          <w:rFonts w:ascii="Times New Roman" w:eastAsia="標楷體" w:hAnsi="Times New Roman" w:hint="eastAsia"/>
          <w:color w:val="FF0000"/>
        </w:rPr>
        <w:t>。</w:t>
      </w:r>
    </w:p>
    <w:p w14:paraId="0DF5C12D" w14:textId="77777777" w:rsidR="00757935" w:rsidRPr="006362D3" w:rsidRDefault="00757935" w:rsidP="004B6A09">
      <w:pPr>
        <w:spacing w:line="200" w:lineRule="exact"/>
        <w:rPr>
          <w:rFonts w:ascii="Times New Roman" w:eastAsia="標楷體" w:hAnsi="Times New Roman"/>
        </w:rPr>
      </w:pPr>
    </w:p>
    <w:p w14:paraId="280090D9" w14:textId="7BB2EDA8" w:rsidR="00757935" w:rsidRDefault="00955470" w:rsidP="00757935">
      <w:pPr>
        <w:rPr>
          <w:rFonts w:ascii="Times New Roman" w:eastAsia="標楷體" w:hAnsi="Times New Roman"/>
        </w:rPr>
      </w:pPr>
      <w:r>
        <w:rPr>
          <w:rFonts w:ascii="新細明體" w:hAnsi="新細明體" w:cs="新細明體" w:hint="eastAsia"/>
        </w:rPr>
        <w:t xml:space="preserve">◎ </w:t>
      </w:r>
      <w:r w:rsidR="00757935" w:rsidRPr="00884F33">
        <w:rPr>
          <w:rFonts w:ascii="Times New Roman" w:eastAsia="標楷體" w:hAnsi="Times New Roman" w:hint="eastAsia"/>
          <w:b/>
          <w:bCs/>
        </w:rPr>
        <w:t>探究指令二</w:t>
      </w:r>
      <w:r w:rsidR="00757935">
        <w:rPr>
          <w:rFonts w:ascii="Times New Roman" w:eastAsia="標楷體" w:hAnsi="Times New Roman" w:hint="eastAsia"/>
        </w:rPr>
        <w:t>：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5896"/>
      </w:tblGrid>
      <w:tr w:rsidR="00305B3C" w14:paraId="77EB1CFA" w14:textId="77777777" w:rsidTr="003D72D3">
        <w:trPr>
          <w:trHeight w:val="2835"/>
          <w:jc w:val="center"/>
        </w:trPr>
        <w:tc>
          <w:tcPr>
            <w:tcW w:w="5896" w:type="dxa"/>
            <w:vAlign w:val="center"/>
          </w:tcPr>
          <w:p w14:paraId="304F93F0" w14:textId="5C7E5EB6" w:rsidR="00305B3C" w:rsidRDefault="009974C1" w:rsidP="00305B3C">
            <w:pPr>
              <w:jc w:val="center"/>
              <w:rPr>
                <w:rFonts w:ascii="Times New Roman" w:eastAsia="標楷體" w:hAnsi="Times New Roman"/>
              </w:rPr>
            </w:pPr>
            <w:r w:rsidRPr="009974C1">
              <w:rPr>
                <w:rFonts w:ascii="Times New Roman" w:eastAsia="標楷體" w:hAnsi="Times New Roman"/>
                <w:noProof/>
              </w:rPr>
              <w:drawing>
                <wp:inline distT="0" distB="0" distL="0" distR="0" wp14:anchorId="77045384" wp14:editId="518C9C96">
                  <wp:extent cx="2854714" cy="1692000"/>
                  <wp:effectExtent l="0" t="0" r="3175" b="0"/>
                  <wp:docPr id="27" name="圖片 26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424A437F-2E66-44F3-B58D-6FD15A87B07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圖片 26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424A437F-2E66-44F3-B58D-6FD15A87B0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4714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0431A9" w14:textId="14A3CD56" w:rsidR="00AA0F04" w:rsidRDefault="00305B3C" w:rsidP="00757935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依兩人對話情境，</w:t>
      </w:r>
      <w:proofErr w:type="gramStart"/>
      <w:r>
        <w:rPr>
          <w:rFonts w:ascii="Times New Roman" w:eastAsia="標楷體" w:hAnsi="Times New Roman" w:hint="eastAsia"/>
        </w:rPr>
        <w:t>小雲應建議</w:t>
      </w:r>
      <w:proofErr w:type="gramEnd"/>
      <w:r>
        <w:rPr>
          <w:rFonts w:ascii="Times New Roman" w:eastAsia="標楷體" w:hAnsi="Times New Roman" w:hint="eastAsia"/>
        </w:rPr>
        <w:t>阿偉參考</w:t>
      </w:r>
      <w:r w:rsidRPr="00266737">
        <w:rPr>
          <w:rFonts w:ascii="Times New Roman" w:eastAsia="標楷體" w:hAnsi="Times New Roman" w:hint="eastAsia"/>
        </w:rPr>
        <w:t>《公益彩券發行條例》</w:t>
      </w:r>
      <w:r>
        <w:rPr>
          <w:rFonts w:ascii="Times New Roman" w:eastAsia="標楷體" w:hAnsi="Times New Roman" w:hint="eastAsia"/>
        </w:rPr>
        <w:t>之條文為何？</w:t>
      </w:r>
      <w:r>
        <w:rPr>
          <w:rFonts w:ascii="Times New Roman" w:eastAsia="標楷體" w:hAnsi="Times New Roman"/>
        </w:rPr>
        <w:t xml:space="preserve"> </w:t>
      </w:r>
    </w:p>
    <w:p w14:paraId="3614A6C3" w14:textId="1A600355" w:rsidR="00AA0F04" w:rsidRDefault="00305B3C" w:rsidP="00757935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答：</w:t>
      </w:r>
      <w:r w:rsidRPr="00F3367A">
        <w:rPr>
          <w:rFonts w:ascii="Times New Roman" w:eastAsia="標楷體" w:hAnsi="Times New Roman" w:hint="eastAsia"/>
        </w:rPr>
        <w:t>第</w:t>
      </w:r>
      <w:r w:rsidRPr="00F3367A">
        <w:rPr>
          <w:rFonts w:ascii="Times New Roman" w:eastAsia="標楷體" w:hAnsi="Times New Roman" w:hint="eastAsia"/>
          <w:u w:val="thick"/>
        </w:rPr>
        <w:t xml:space="preserve">　　</w:t>
      </w:r>
      <w:r w:rsidRPr="00F3367A">
        <w:rPr>
          <w:rFonts w:ascii="Times New Roman" w:eastAsia="標楷體" w:hAnsi="Times New Roman" w:hint="eastAsia"/>
        </w:rPr>
        <w:t>條</w:t>
      </w:r>
    </w:p>
    <w:p w14:paraId="6987E5D8" w14:textId="7FBEEB72" w:rsidR="00757935" w:rsidRDefault="009974C1" w:rsidP="003D72D3">
      <w:pPr>
        <w:spacing w:line="0" w:lineRule="atLeast"/>
        <w:rPr>
          <w:rFonts w:ascii="Times New Roman" w:eastAsia="標楷體" w:hAnsi="Times New Roman"/>
          <w:color w:val="FF0000"/>
        </w:rPr>
      </w:pPr>
      <w:r w:rsidRPr="00FF25B0">
        <w:rPr>
          <w:rFonts w:ascii="Times New Roman" w:eastAsia="標楷體" w:hAnsi="Times New Roman" w:hint="eastAsia"/>
          <w:color w:val="FF0000"/>
        </w:rPr>
        <w:t>解</w:t>
      </w:r>
      <w:r w:rsidR="00046CAB" w:rsidRPr="00FF25B0">
        <w:rPr>
          <w:rFonts w:ascii="Times New Roman" w:eastAsia="標楷體" w:hAnsi="Times New Roman" w:hint="eastAsia"/>
          <w:color w:val="FF0000"/>
        </w:rPr>
        <w:t>答：第</w:t>
      </w:r>
      <w:r w:rsidR="00046CAB" w:rsidRPr="00FF25B0">
        <w:rPr>
          <w:rFonts w:ascii="Times New Roman" w:eastAsia="標楷體" w:hAnsi="Times New Roman" w:hint="eastAsia"/>
          <w:color w:val="FF0000"/>
          <w:u w:val="thick"/>
        </w:rPr>
        <w:t xml:space="preserve">　</w:t>
      </w:r>
      <w:r w:rsidR="00046CAB" w:rsidRPr="00FF25B0">
        <w:rPr>
          <w:rFonts w:ascii="Times New Roman" w:eastAsia="標楷體" w:hAnsi="Times New Roman" w:hint="eastAsia"/>
          <w:color w:val="FF0000"/>
          <w:u w:val="thick"/>
        </w:rPr>
        <w:t>8</w:t>
      </w:r>
      <w:r w:rsidR="00046CAB" w:rsidRPr="00FF25B0">
        <w:rPr>
          <w:rFonts w:ascii="Times New Roman" w:eastAsia="標楷體" w:hAnsi="Times New Roman" w:hint="eastAsia"/>
          <w:color w:val="FF0000"/>
          <w:u w:val="thick"/>
        </w:rPr>
        <w:t xml:space="preserve">　</w:t>
      </w:r>
      <w:r w:rsidR="00046CAB" w:rsidRPr="00FF25B0">
        <w:rPr>
          <w:rFonts w:ascii="Times New Roman" w:eastAsia="標楷體" w:hAnsi="Times New Roman" w:hint="eastAsia"/>
          <w:color w:val="FF0000"/>
        </w:rPr>
        <w:t>條</w:t>
      </w:r>
      <w:proofErr w:type="gramStart"/>
      <w:r w:rsidR="00DC11B7">
        <w:rPr>
          <w:rFonts w:ascii="Times New Roman" w:eastAsia="標楷體" w:hAnsi="Times New Roman" w:hint="eastAsia"/>
          <w:color w:val="FF0000"/>
        </w:rPr>
        <w:t>（</w:t>
      </w:r>
      <w:proofErr w:type="gramEnd"/>
      <w:r w:rsidR="00DC11B7" w:rsidRPr="009D3F07">
        <w:rPr>
          <w:rFonts w:ascii="Times New Roman" w:eastAsia="標楷體" w:hAnsi="Times New Roman" w:hint="eastAsia"/>
          <w:color w:val="FF0000"/>
        </w:rPr>
        <w:t>第</w:t>
      </w:r>
      <w:r w:rsidR="00DC11B7" w:rsidRPr="009D3F07">
        <w:rPr>
          <w:rFonts w:ascii="Times New Roman" w:eastAsia="標楷體" w:hAnsi="Times New Roman" w:hint="eastAsia"/>
          <w:color w:val="FF0000"/>
        </w:rPr>
        <w:t xml:space="preserve"> 8 </w:t>
      </w:r>
      <w:r w:rsidR="00DC11B7" w:rsidRPr="009D3F07">
        <w:rPr>
          <w:rFonts w:ascii="Times New Roman" w:eastAsia="標楷體" w:hAnsi="Times New Roman" w:hint="eastAsia"/>
          <w:color w:val="FF0000"/>
        </w:rPr>
        <w:t>條</w:t>
      </w:r>
      <w:r w:rsidR="00DC11B7">
        <w:rPr>
          <w:rFonts w:ascii="Times New Roman" w:eastAsia="標楷體" w:hAnsi="Times New Roman" w:hint="eastAsia"/>
          <w:color w:val="FF0000"/>
        </w:rPr>
        <w:t xml:space="preserve"> </w:t>
      </w:r>
      <w:r w:rsidR="00DC11B7" w:rsidRPr="009D62FF">
        <w:rPr>
          <w:rFonts w:ascii="Times New Roman" w:eastAsia="標楷體" w:hAnsi="Times New Roman" w:hint="eastAsia"/>
          <w:color w:val="FF0000"/>
        </w:rPr>
        <w:t>公益彩券經銷商之遴選，應以具工作能力之身心障礙者、原住民及低收入單親家庭為優先；經銷商僱用五人以上者，應至少進用具有工作能力之身心障礙者、原住民及低收入單親家庭一人。</w:t>
      </w:r>
      <w:r w:rsidR="00DC11B7">
        <w:rPr>
          <w:rFonts w:ascii="Times New Roman" w:eastAsia="標楷體" w:hAnsi="Times New Roman" w:hint="eastAsia"/>
          <w:color w:val="FF0000"/>
        </w:rPr>
        <w:t>）</w:t>
      </w:r>
    </w:p>
    <w:p w14:paraId="5A5B603C" w14:textId="77777777" w:rsidR="008B36B5" w:rsidRPr="003D72D3" w:rsidRDefault="008B36B5" w:rsidP="003D72D3">
      <w:pPr>
        <w:spacing w:line="0" w:lineRule="atLeast"/>
        <w:rPr>
          <w:rFonts w:ascii="Times New Roman" w:eastAsia="標楷體" w:hAnsi="Times New Roman"/>
        </w:rPr>
      </w:pPr>
    </w:p>
    <w:p w14:paraId="52EC36FB" w14:textId="0DE77BCB" w:rsidR="008B3E76" w:rsidRPr="007C0C00" w:rsidRDefault="00B8634F" w:rsidP="00757935">
      <w:pPr>
        <w:rPr>
          <w:rFonts w:ascii="Times New Roman" w:eastAsia="標楷體" w:hAnsi="Times New Roman"/>
        </w:rPr>
      </w:pPr>
      <w:r>
        <w:rPr>
          <w:rFonts w:ascii="新細明體" w:hAnsi="新細明體" w:cs="新細明體" w:hint="eastAsia"/>
        </w:rPr>
        <w:t xml:space="preserve">◎ </w:t>
      </w:r>
      <w:r w:rsidRPr="00884F33">
        <w:rPr>
          <w:rFonts w:ascii="Times New Roman" w:eastAsia="標楷體" w:hAnsi="Times New Roman" w:hint="eastAsia"/>
          <w:b/>
          <w:bCs/>
        </w:rPr>
        <w:t>探究指令</w:t>
      </w:r>
      <w:proofErr w:type="gramStart"/>
      <w:r>
        <w:rPr>
          <w:rFonts w:ascii="Times New Roman" w:eastAsia="標楷體" w:hAnsi="Times New Roman" w:hint="eastAsia"/>
          <w:b/>
          <w:bCs/>
        </w:rPr>
        <w:t>三</w:t>
      </w:r>
      <w:proofErr w:type="gramEnd"/>
      <w:r>
        <w:rPr>
          <w:rFonts w:ascii="Times New Roman" w:eastAsia="標楷體" w:hAnsi="Times New Roman" w:hint="eastAsia"/>
        </w:rPr>
        <w:t>：</w:t>
      </w:r>
      <w:bookmarkStart w:id="3" w:name="_Hlk182312238"/>
    </w:p>
    <w:p w14:paraId="77660D47" w14:textId="1C9302EC" w:rsidR="003B7C4A" w:rsidRDefault="00BD32C2" w:rsidP="008B36B5">
      <w:pPr>
        <w:spacing w:line="0" w:lineRule="atLeast"/>
        <w:jc w:val="both"/>
        <w:rPr>
          <w:rFonts w:ascii="Times New Roman" w:eastAsia="標楷體" w:hAnsi="Times New Roman"/>
          <w:sz w:val="28"/>
          <w:szCs w:val="24"/>
        </w:rPr>
      </w:pPr>
      <w:r w:rsidRPr="008B3E76">
        <w:rPr>
          <w:rFonts w:ascii="Times New Roman" w:eastAsia="標楷體" w:hAnsi="Times New Roman" w:hint="eastAsia"/>
        </w:rPr>
        <w:t>《公益彩券發行條例》</w:t>
      </w:r>
      <w:r>
        <w:rPr>
          <w:rFonts w:ascii="Times New Roman" w:eastAsia="標楷體" w:hAnsi="Times New Roman" w:hint="eastAsia"/>
        </w:rPr>
        <w:t>對</w:t>
      </w:r>
      <w:r w:rsidRPr="008B3E76">
        <w:rPr>
          <w:rFonts w:ascii="Times New Roman" w:eastAsia="標楷體" w:hAnsi="Times New Roman" w:hint="eastAsia"/>
        </w:rPr>
        <w:t>公益彩券經銷商</w:t>
      </w:r>
      <w:r>
        <w:rPr>
          <w:rFonts w:ascii="Times New Roman" w:eastAsia="標楷體" w:hAnsi="Times New Roman" w:hint="eastAsia"/>
        </w:rPr>
        <w:t>設定</w:t>
      </w:r>
      <w:r w:rsidRPr="008B3E76">
        <w:rPr>
          <w:rFonts w:ascii="Times New Roman" w:eastAsia="標楷體" w:hAnsi="Times New Roman" w:hint="eastAsia"/>
        </w:rPr>
        <w:t>遴選資格</w:t>
      </w:r>
      <w:r>
        <w:rPr>
          <w:rFonts w:ascii="Times New Roman" w:eastAsia="標楷體" w:hAnsi="Times New Roman" w:hint="eastAsia"/>
        </w:rPr>
        <w:t>，</w:t>
      </w:r>
      <w:r w:rsidR="008B36B5">
        <w:rPr>
          <w:rFonts w:ascii="Times New Roman" w:eastAsia="標楷體" w:hAnsi="Times New Roman" w:hint="eastAsia"/>
        </w:rPr>
        <w:t>此舉</w:t>
      </w:r>
      <w:r>
        <w:rPr>
          <w:rFonts w:ascii="Times New Roman" w:eastAsia="標楷體" w:hAnsi="Times New Roman" w:hint="eastAsia"/>
        </w:rPr>
        <w:t>與促進</w:t>
      </w:r>
      <w:r w:rsidR="00333B6E">
        <w:rPr>
          <w:rFonts w:ascii="Times New Roman" w:eastAsia="標楷體" w:hAnsi="Times New Roman" w:hint="eastAsia"/>
        </w:rPr>
        <w:t>公平正義</w:t>
      </w:r>
      <w:proofErr w:type="gramStart"/>
      <w:r>
        <w:rPr>
          <w:rFonts w:ascii="Times New Roman" w:eastAsia="標楷體" w:hAnsi="Times New Roman" w:hint="eastAsia"/>
        </w:rPr>
        <w:t>之間，</w:t>
      </w:r>
      <w:proofErr w:type="gramEnd"/>
      <w:r>
        <w:rPr>
          <w:rFonts w:ascii="Times New Roman" w:eastAsia="標楷體" w:hAnsi="Times New Roman" w:hint="eastAsia"/>
        </w:rPr>
        <w:t>有什麼關聯？</w:t>
      </w:r>
      <w:bookmarkStart w:id="4" w:name="_Hlk182312632"/>
      <w:r w:rsidR="009B71D9">
        <w:rPr>
          <w:rFonts w:ascii="Times New Roman" w:eastAsia="標楷體" w:hAnsi="Times New Roman" w:hint="eastAsia"/>
        </w:rPr>
        <w:t>請</w:t>
      </w:r>
      <w:r w:rsidR="008B36B5">
        <w:rPr>
          <w:rFonts w:ascii="Times New Roman" w:eastAsia="標楷體" w:hAnsi="Times New Roman" w:hint="eastAsia"/>
        </w:rPr>
        <w:t>運用公平正義的概念分析，</w:t>
      </w:r>
      <w:r w:rsidR="009B71D9" w:rsidRPr="00A53F51">
        <w:rPr>
          <w:rFonts w:ascii="Times New Roman" w:eastAsia="標楷體" w:hAnsi="Times New Roman" w:hint="eastAsia"/>
        </w:rPr>
        <w:t>在答</w:t>
      </w:r>
      <w:proofErr w:type="gramStart"/>
      <w:r w:rsidR="009B71D9" w:rsidRPr="00A53F51">
        <w:rPr>
          <w:rFonts w:ascii="Times New Roman" w:eastAsia="標楷體" w:hAnsi="Times New Roman" w:hint="eastAsia"/>
        </w:rPr>
        <w:t>題</w:t>
      </w:r>
      <w:r w:rsidR="009B71D9">
        <w:rPr>
          <w:rFonts w:ascii="Times New Roman" w:eastAsia="標楷體" w:hAnsi="Times New Roman" w:hint="eastAsia"/>
        </w:rPr>
        <w:t>欄</w:t>
      </w:r>
      <w:r w:rsidR="009B71D9" w:rsidRPr="00A53F51">
        <w:rPr>
          <w:rFonts w:ascii="Times New Roman" w:eastAsia="標楷體" w:hAnsi="Times New Roman" w:hint="eastAsia"/>
        </w:rPr>
        <w:t>左欄</w:t>
      </w:r>
      <w:proofErr w:type="gramEnd"/>
      <w:r w:rsidR="009B71D9" w:rsidRPr="00A53F51">
        <w:rPr>
          <w:rFonts w:ascii="Times New Roman" w:eastAsia="標楷體" w:hAnsi="Times New Roman" w:hint="eastAsia"/>
        </w:rPr>
        <w:t>勾選一項</w:t>
      </w:r>
      <w:r w:rsidR="009B71D9" w:rsidRPr="00BD32C2">
        <w:rPr>
          <w:rFonts w:ascii="Times New Roman" w:eastAsia="標楷體" w:hAnsi="Times New Roman" w:hint="eastAsia"/>
        </w:rPr>
        <w:t>公平正義</w:t>
      </w:r>
      <w:r w:rsidR="009B71D9">
        <w:rPr>
          <w:rFonts w:ascii="Times New Roman" w:eastAsia="標楷體" w:hAnsi="Times New Roman" w:hint="eastAsia"/>
        </w:rPr>
        <w:t>概念，再於右欄說明判斷的理由。</w:t>
      </w:r>
      <w:bookmarkEnd w:id="4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356"/>
        <w:gridCol w:w="5452"/>
      </w:tblGrid>
      <w:tr w:rsidR="009E4A5F" w14:paraId="39E2AE24" w14:textId="77777777" w:rsidTr="008B36B5">
        <w:trPr>
          <w:trHeight w:val="340"/>
        </w:trPr>
        <w:tc>
          <w:tcPr>
            <w:tcW w:w="2356" w:type="dxa"/>
            <w:shd w:val="clear" w:color="auto" w:fill="F2F2F2" w:themeFill="background1" w:themeFillShade="F2"/>
          </w:tcPr>
          <w:p w14:paraId="6B4C347F" w14:textId="0AE4F567" w:rsidR="009E4A5F" w:rsidRPr="009E4A5F" w:rsidRDefault="009E4A5F" w:rsidP="009E4A5F">
            <w:pPr>
              <w:jc w:val="center"/>
              <w:rPr>
                <w:rFonts w:ascii="Times New Roman" w:eastAsia="標楷體" w:hAnsi="Times New Roman"/>
              </w:rPr>
            </w:pPr>
            <w:bookmarkStart w:id="5" w:name="_Hlk182312280"/>
            <w:r w:rsidRPr="00BD32C2">
              <w:rPr>
                <w:rFonts w:ascii="Times New Roman" w:eastAsia="標楷體" w:hAnsi="Times New Roman" w:hint="eastAsia"/>
              </w:rPr>
              <w:t>公平正義的</w:t>
            </w:r>
            <w:r>
              <w:rPr>
                <w:rFonts w:ascii="Times New Roman" w:eastAsia="標楷體" w:hAnsi="Times New Roman" w:hint="eastAsia"/>
              </w:rPr>
              <w:t>概念</w:t>
            </w:r>
          </w:p>
        </w:tc>
        <w:tc>
          <w:tcPr>
            <w:tcW w:w="5452" w:type="dxa"/>
            <w:shd w:val="clear" w:color="auto" w:fill="F2F2F2" w:themeFill="background1" w:themeFillShade="F2"/>
          </w:tcPr>
          <w:p w14:paraId="6586CB4B" w14:textId="33D0CDB6" w:rsidR="009E4A5F" w:rsidRPr="009E4A5F" w:rsidRDefault="009E4A5F" w:rsidP="009E4A5F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說明</w:t>
            </w:r>
            <w:r w:rsidRPr="009E4A5F">
              <w:rPr>
                <w:rFonts w:ascii="Times New Roman" w:eastAsia="標楷體" w:hAnsi="Times New Roman" w:hint="eastAsia"/>
              </w:rPr>
              <w:t>判斷的理由（</w:t>
            </w:r>
            <w:r w:rsidRPr="009E4A5F">
              <w:rPr>
                <w:rFonts w:ascii="Times New Roman" w:eastAsia="標楷體" w:hAnsi="Times New Roman" w:hint="eastAsia"/>
              </w:rPr>
              <w:t>30</w:t>
            </w:r>
            <w:r w:rsidRPr="009E4A5F">
              <w:rPr>
                <w:rFonts w:ascii="Times New Roman" w:eastAsia="標楷體" w:hAnsi="Times New Roman" w:hint="eastAsia"/>
              </w:rPr>
              <w:t>字內）</w:t>
            </w:r>
          </w:p>
        </w:tc>
      </w:tr>
      <w:tr w:rsidR="003C7229" w14:paraId="63DFEED8" w14:textId="77777777" w:rsidTr="008B36B5">
        <w:trPr>
          <w:trHeight w:val="283"/>
        </w:trPr>
        <w:tc>
          <w:tcPr>
            <w:tcW w:w="2356" w:type="dxa"/>
          </w:tcPr>
          <w:p w14:paraId="483F7BCF" w14:textId="534853DA" w:rsidR="003C7229" w:rsidRPr="009E4A5F" w:rsidRDefault="003C7229" w:rsidP="003D72D3">
            <w:pPr>
              <w:pStyle w:val="a3"/>
              <w:numPr>
                <w:ilvl w:val="1"/>
                <w:numId w:val="10"/>
              </w:numPr>
              <w:ind w:left="738"/>
              <w:rPr>
                <w:rFonts w:ascii="Times New Roman" w:eastAsia="標楷體" w:hAnsi="Times New Roman"/>
              </w:rPr>
            </w:pPr>
            <w:r w:rsidRPr="009E4A5F">
              <w:rPr>
                <w:rFonts w:ascii="Times New Roman" w:eastAsia="標楷體" w:hAnsi="Times New Roman" w:hint="eastAsia"/>
              </w:rPr>
              <w:t>分配正義</w:t>
            </w:r>
          </w:p>
        </w:tc>
        <w:tc>
          <w:tcPr>
            <w:tcW w:w="5452" w:type="dxa"/>
            <w:vMerge w:val="restart"/>
          </w:tcPr>
          <w:p w14:paraId="467DA125" w14:textId="77777777" w:rsidR="003C7229" w:rsidRPr="009E4A5F" w:rsidRDefault="003C7229" w:rsidP="00757935">
            <w:pPr>
              <w:rPr>
                <w:rFonts w:ascii="Times New Roman" w:eastAsia="標楷體" w:hAnsi="Times New Roman"/>
              </w:rPr>
            </w:pPr>
          </w:p>
        </w:tc>
      </w:tr>
      <w:tr w:rsidR="003C7229" w14:paraId="6E5B6E9B" w14:textId="77777777" w:rsidTr="008B36B5">
        <w:trPr>
          <w:trHeight w:val="283"/>
        </w:trPr>
        <w:tc>
          <w:tcPr>
            <w:tcW w:w="2356" w:type="dxa"/>
          </w:tcPr>
          <w:p w14:paraId="20DAB581" w14:textId="43C6A558" w:rsidR="003C7229" w:rsidRPr="009E4A5F" w:rsidRDefault="003C7229" w:rsidP="003D72D3">
            <w:pPr>
              <w:pStyle w:val="a3"/>
              <w:numPr>
                <w:ilvl w:val="1"/>
                <w:numId w:val="10"/>
              </w:numPr>
              <w:ind w:left="738"/>
              <w:rPr>
                <w:rFonts w:ascii="Times New Roman" w:eastAsia="標楷體" w:hAnsi="Times New Roman"/>
              </w:rPr>
            </w:pPr>
            <w:r w:rsidRPr="009E4A5F">
              <w:rPr>
                <w:rFonts w:ascii="Times New Roman" w:eastAsia="標楷體" w:hAnsi="Times New Roman" w:hint="eastAsia"/>
              </w:rPr>
              <w:t>程序正義</w:t>
            </w:r>
          </w:p>
        </w:tc>
        <w:tc>
          <w:tcPr>
            <w:tcW w:w="5452" w:type="dxa"/>
            <w:vMerge/>
          </w:tcPr>
          <w:p w14:paraId="0171D1F6" w14:textId="77777777" w:rsidR="003C7229" w:rsidRPr="009E4A5F" w:rsidRDefault="003C7229" w:rsidP="00757935">
            <w:pPr>
              <w:rPr>
                <w:rFonts w:ascii="Times New Roman" w:eastAsia="標楷體" w:hAnsi="Times New Roman"/>
              </w:rPr>
            </w:pPr>
          </w:p>
        </w:tc>
      </w:tr>
      <w:tr w:rsidR="003C7229" w14:paraId="5ED57099" w14:textId="77777777" w:rsidTr="008B36B5">
        <w:trPr>
          <w:trHeight w:val="283"/>
        </w:trPr>
        <w:tc>
          <w:tcPr>
            <w:tcW w:w="2356" w:type="dxa"/>
          </w:tcPr>
          <w:p w14:paraId="44AF351D" w14:textId="464127A5" w:rsidR="003C7229" w:rsidRPr="009E4A5F" w:rsidRDefault="003C7229" w:rsidP="003D72D3">
            <w:pPr>
              <w:pStyle w:val="a3"/>
              <w:numPr>
                <w:ilvl w:val="1"/>
                <w:numId w:val="10"/>
              </w:numPr>
              <w:ind w:left="738"/>
              <w:rPr>
                <w:rFonts w:ascii="Times New Roman" w:eastAsia="標楷體" w:hAnsi="Times New Roman"/>
              </w:rPr>
            </w:pPr>
            <w:r w:rsidRPr="009E4A5F">
              <w:rPr>
                <w:rFonts w:ascii="Times New Roman" w:eastAsia="標楷體" w:hAnsi="Times New Roman" w:hint="eastAsia"/>
              </w:rPr>
              <w:t>匡正正義</w:t>
            </w:r>
          </w:p>
        </w:tc>
        <w:tc>
          <w:tcPr>
            <w:tcW w:w="5452" w:type="dxa"/>
            <w:vMerge/>
          </w:tcPr>
          <w:p w14:paraId="10957D6B" w14:textId="77777777" w:rsidR="003C7229" w:rsidRPr="009E4A5F" w:rsidRDefault="003C7229" w:rsidP="00757935">
            <w:pPr>
              <w:rPr>
                <w:rFonts w:ascii="Times New Roman" w:eastAsia="標楷體" w:hAnsi="Times New Roman"/>
              </w:rPr>
            </w:pPr>
          </w:p>
        </w:tc>
      </w:tr>
      <w:bookmarkEnd w:id="5"/>
    </w:tbl>
    <w:p w14:paraId="3B561B2F" w14:textId="703C345A" w:rsidR="003B7C4A" w:rsidRDefault="003B7C4A" w:rsidP="00757935">
      <w:pPr>
        <w:rPr>
          <w:rFonts w:ascii="Times New Roman" w:eastAsia="標楷體" w:hAnsi="Times New Roman"/>
          <w:sz w:val="28"/>
          <w:szCs w:val="24"/>
        </w:rPr>
      </w:pPr>
    </w:p>
    <w:tbl>
      <w:tblPr>
        <w:tblStyle w:val="af5"/>
        <w:tblW w:w="8926" w:type="dxa"/>
        <w:jc w:val="center"/>
        <w:tblLook w:val="04A0" w:firstRow="1" w:lastRow="0" w:firstColumn="1" w:lastColumn="0" w:noHBand="0" w:noVBand="1"/>
      </w:tblPr>
      <w:tblGrid>
        <w:gridCol w:w="456"/>
        <w:gridCol w:w="1580"/>
        <w:gridCol w:w="3346"/>
        <w:gridCol w:w="3544"/>
      </w:tblGrid>
      <w:tr w:rsidR="002A694C" w:rsidRPr="009D62FF" w14:paraId="27EEFB0B" w14:textId="77777777" w:rsidTr="0092131F">
        <w:trPr>
          <w:jc w:val="center"/>
        </w:trPr>
        <w:tc>
          <w:tcPr>
            <w:tcW w:w="456" w:type="dxa"/>
            <w:vMerge w:val="restart"/>
            <w:shd w:val="clear" w:color="auto" w:fill="F2F2F2" w:themeFill="background1" w:themeFillShade="F2"/>
            <w:vAlign w:val="center"/>
          </w:tcPr>
          <w:bookmarkEnd w:id="3"/>
          <w:p w14:paraId="52AB0799" w14:textId="77777777" w:rsidR="002A694C" w:rsidRPr="009D62FF" w:rsidRDefault="002A694C" w:rsidP="009213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教師評分欄</w:t>
            </w:r>
          </w:p>
        </w:tc>
        <w:tc>
          <w:tcPr>
            <w:tcW w:w="1580" w:type="dxa"/>
          </w:tcPr>
          <w:p w14:paraId="064F4AA2" w14:textId="77777777" w:rsidR="002A694C" w:rsidRPr="009D62FF" w:rsidRDefault="002A694C" w:rsidP="009213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檢核項目</w:t>
            </w:r>
          </w:p>
        </w:tc>
        <w:tc>
          <w:tcPr>
            <w:tcW w:w="6890" w:type="dxa"/>
            <w:gridSpan w:val="2"/>
          </w:tcPr>
          <w:p w14:paraId="2AEED85C" w14:textId="77777777" w:rsidR="002A694C" w:rsidRPr="009D62FF" w:rsidRDefault="002A694C" w:rsidP="009213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評分表（請圈選）</w:t>
            </w:r>
          </w:p>
        </w:tc>
      </w:tr>
      <w:tr w:rsidR="002A694C" w:rsidRPr="009D62FF" w14:paraId="5C830456" w14:textId="77777777" w:rsidTr="0092131F">
        <w:trPr>
          <w:trHeight w:val="454"/>
          <w:jc w:val="center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1621A2A0" w14:textId="77777777" w:rsidR="002A694C" w:rsidRPr="009D62FF" w:rsidRDefault="002A694C" w:rsidP="0092131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23688E7F" w14:textId="77777777" w:rsidR="002A694C" w:rsidRPr="00FE1BC8" w:rsidRDefault="002A694C" w:rsidP="0092131F">
            <w:pPr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探究</w:t>
            </w:r>
            <w:r w:rsidRPr="009859C6">
              <w:rPr>
                <w:rFonts w:ascii="Segoe UI Symbol" w:eastAsia="標楷體" w:hAnsi="Segoe UI Symbol" w:cs="Segoe UI Symbol" w:hint="eastAsia"/>
                <w:szCs w:val="24"/>
              </w:rPr>
              <w:t>指令</w:t>
            </w:r>
            <w:proofErr w:type="gramStart"/>
            <w:r w:rsidRPr="009859C6">
              <w:rPr>
                <w:rFonts w:ascii="Segoe UI Symbol" w:eastAsia="標楷體" w:hAnsi="Segoe UI Symbol" w:cs="Segoe UI Symbol" w:hint="eastAsia"/>
                <w:szCs w:val="24"/>
              </w:rPr>
              <w:t>一</w:t>
            </w:r>
            <w:proofErr w:type="gramEnd"/>
          </w:p>
        </w:tc>
        <w:tc>
          <w:tcPr>
            <w:tcW w:w="3346" w:type="dxa"/>
            <w:vAlign w:val="center"/>
          </w:tcPr>
          <w:p w14:paraId="7D2F64B7" w14:textId="77777777" w:rsidR="002A694C" w:rsidRPr="00FE1BC8" w:rsidRDefault="002A694C" w:rsidP="0092131F">
            <w:pPr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9859C6">
              <w:rPr>
                <w:rFonts w:ascii="Segoe UI Symbol" w:eastAsia="標楷體" w:hAnsi="Segoe UI Symbol" w:cs="Segoe UI Symbol"/>
                <w:szCs w:val="24"/>
              </w:rPr>
              <w:t xml:space="preserve">☐ 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能</w:t>
            </w:r>
            <w:r w:rsidRPr="009859C6">
              <w:rPr>
                <w:rFonts w:ascii="Segoe UI Symbol" w:eastAsia="標楷體" w:hAnsi="Segoe UI Symbol" w:cs="Segoe UI Symbol" w:hint="eastAsia"/>
                <w:szCs w:val="24"/>
              </w:rPr>
              <w:t>正確寫出資料代碼。</w:t>
            </w:r>
          </w:p>
        </w:tc>
        <w:tc>
          <w:tcPr>
            <w:tcW w:w="3544" w:type="dxa"/>
            <w:vAlign w:val="center"/>
          </w:tcPr>
          <w:p w14:paraId="1E37C4BB" w14:textId="77777777" w:rsidR="002A694C" w:rsidRPr="00FE1BC8" w:rsidRDefault="002A694C" w:rsidP="0092131F">
            <w:pPr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9859C6">
              <w:rPr>
                <w:rFonts w:ascii="Segoe UI Symbol" w:eastAsia="標楷體" w:hAnsi="Segoe UI Symbol" w:cs="Segoe UI Symbol"/>
                <w:szCs w:val="24"/>
              </w:rPr>
              <w:t xml:space="preserve">☐ 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未能</w:t>
            </w:r>
            <w:r w:rsidRPr="009859C6">
              <w:rPr>
                <w:rFonts w:ascii="Segoe UI Symbol" w:eastAsia="標楷體" w:hAnsi="Segoe UI Symbol" w:cs="Segoe UI Symbol" w:hint="eastAsia"/>
                <w:szCs w:val="24"/>
              </w:rPr>
              <w:t>正確寫出資料代碼。</w:t>
            </w:r>
          </w:p>
        </w:tc>
      </w:tr>
      <w:tr w:rsidR="002A694C" w:rsidRPr="009D62FF" w14:paraId="3984D4A8" w14:textId="77777777" w:rsidTr="0092131F">
        <w:trPr>
          <w:trHeight w:val="454"/>
          <w:jc w:val="center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294A3F3F" w14:textId="77777777" w:rsidR="002A694C" w:rsidRDefault="002A694C" w:rsidP="0092131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80" w:type="dxa"/>
            <w:tcBorders>
              <w:bottom w:val="single" w:sz="4" w:space="0" w:color="000000"/>
            </w:tcBorders>
            <w:vAlign w:val="center"/>
          </w:tcPr>
          <w:p w14:paraId="20690BDC" w14:textId="77777777" w:rsidR="002A694C" w:rsidRDefault="002A694C" w:rsidP="0092131F">
            <w:pPr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探究</w:t>
            </w:r>
            <w:r w:rsidRPr="009859C6">
              <w:rPr>
                <w:rFonts w:ascii="Segoe UI Symbol" w:eastAsia="標楷體" w:hAnsi="Segoe UI Symbol" w:cs="Segoe UI Symbol" w:hint="eastAsia"/>
                <w:szCs w:val="24"/>
              </w:rPr>
              <w:t>指令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二</w:t>
            </w:r>
          </w:p>
        </w:tc>
        <w:tc>
          <w:tcPr>
            <w:tcW w:w="3346" w:type="dxa"/>
            <w:tcBorders>
              <w:bottom w:val="single" w:sz="4" w:space="0" w:color="000000"/>
            </w:tcBorders>
            <w:vAlign w:val="center"/>
          </w:tcPr>
          <w:p w14:paraId="78F8C4B2" w14:textId="77777777" w:rsidR="002A694C" w:rsidRPr="009859C6" w:rsidRDefault="002A694C" w:rsidP="0092131F">
            <w:pPr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9D62FF">
              <w:rPr>
                <w:rFonts w:ascii="Segoe UI Symbol" w:eastAsia="標楷體" w:hAnsi="Segoe UI Symbol" w:cs="Segoe UI Symbol"/>
                <w:szCs w:val="24"/>
              </w:rPr>
              <w:t>☐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能正確寫出</w:t>
            </w:r>
            <w:r w:rsidRPr="009859C6">
              <w:rPr>
                <w:rFonts w:ascii="Segoe UI Symbol" w:eastAsia="標楷體" w:hAnsi="Segoe UI Symbol" w:cs="Segoe UI Symbol" w:hint="eastAsia"/>
                <w:szCs w:val="24"/>
              </w:rPr>
              <w:t>條號數字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。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14:paraId="7A9ECF54" w14:textId="77777777" w:rsidR="002A694C" w:rsidRPr="00452860" w:rsidRDefault="002A694C" w:rsidP="0092131F">
            <w:pPr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9D62FF">
              <w:rPr>
                <w:rFonts w:ascii="Segoe UI Symbol" w:eastAsia="標楷體" w:hAnsi="Segoe UI Symbol" w:cs="Segoe UI Symbol"/>
                <w:szCs w:val="24"/>
              </w:rPr>
              <w:t>☐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未能正確寫出</w:t>
            </w:r>
            <w:r w:rsidRPr="009859C6">
              <w:rPr>
                <w:rFonts w:ascii="Segoe UI Symbol" w:eastAsia="標楷體" w:hAnsi="Segoe UI Symbol" w:cs="Segoe UI Symbol" w:hint="eastAsia"/>
                <w:szCs w:val="24"/>
              </w:rPr>
              <w:t>條號數字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。</w:t>
            </w:r>
          </w:p>
        </w:tc>
      </w:tr>
      <w:tr w:rsidR="002A694C" w:rsidRPr="009D62FF" w14:paraId="4570D40F" w14:textId="77777777" w:rsidTr="0092131F">
        <w:trPr>
          <w:trHeight w:val="454"/>
          <w:jc w:val="center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37DF16B6" w14:textId="77777777" w:rsidR="002A694C" w:rsidRDefault="002A694C" w:rsidP="0092131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000000"/>
            </w:tcBorders>
            <w:vAlign w:val="center"/>
          </w:tcPr>
          <w:p w14:paraId="04770A41" w14:textId="77777777" w:rsidR="002A694C" w:rsidRDefault="002A694C" w:rsidP="0092131F">
            <w:pPr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探究</w:t>
            </w:r>
            <w:r w:rsidRPr="009859C6">
              <w:rPr>
                <w:rFonts w:ascii="Segoe UI Symbol" w:eastAsia="標楷體" w:hAnsi="Segoe UI Symbol" w:cs="Segoe UI Symbol" w:hint="eastAsia"/>
                <w:szCs w:val="24"/>
              </w:rPr>
              <w:t>指令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三</w:t>
            </w:r>
          </w:p>
        </w:tc>
        <w:tc>
          <w:tcPr>
            <w:tcW w:w="3346" w:type="dxa"/>
            <w:tcBorders>
              <w:top w:val="single" w:sz="4" w:space="0" w:color="000000"/>
            </w:tcBorders>
            <w:vAlign w:val="center"/>
          </w:tcPr>
          <w:p w14:paraId="65D113B0" w14:textId="3504C40B" w:rsidR="002A694C" w:rsidRPr="009D62FF" w:rsidRDefault="002A694C" w:rsidP="002A694C">
            <w:pPr>
              <w:spacing w:line="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9D62FF">
              <w:rPr>
                <w:rFonts w:ascii="Segoe UI Symbol" w:eastAsia="標楷體" w:hAnsi="Segoe UI Symbol" w:cs="Segoe UI Symbol"/>
                <w:szCs w:val="24"/>
              </w:rPr>
              <w:t>☐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能正確勾選公平正義概念，</w:t>
            </w:r>
            <w:r w:rsidR="00820603">
              <w:rPr>
                <w:rFonts w:ascii="Segoe UI Symbol" w:eastAsia="標楷體" w:hAnsi="Segoe UI Symbol" w:cs="Segoe UI Symbol"/>
                <w:szCs w:val="24"/>
              </w:rPr>
              <w:br/>
            </w:r>
            <w:r w:rsidR="00820603">
              <w:rPr>
                <w:rFonts w:ascii="Segoe UI Symbol" w:eastAsia="標楷體" w:hAnsi="Segoe UI Symbol" w:cs="Segoe UI Symbol" w:hint="eastAsia"/>
                <w:szCs w:val="24"/>
              </w:rPr>
              <w:t xml:space="preserve">　</w:t>
            </w:r>
            <w:r w:rsidR="00820603">
              <w:rPr>
                <w:rFonts w:ascii="Segoe UI Symbol" w:eastAsia="標楷體" w:hAnsi="Segoe UI Symbol" w:cs="Segoe UI Symbol" w:hint="eastAsia"/>
                <w:szCs w:val="24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並說明判斷理由。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vAlign w:val="center"/>
          </w:tcPr>
          <w:p w14:paraId="20ED29FF" w14:textId="59D13431" w:rsidR="002A694C" w:rsidRPr="009D62FF" w:rsidRDefault="002A694C" w:rsidP="002A694C">
            <w:pPr>
              <w:spacing w:line="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9D62FF">
              <w:rPr>
                <w:rFonts w:ascii="Segoe UI Symbol" w:eastAsia="標楷體" w:hAnsi="Segoe UI Symbol" w:cs="Segoe UI Symbol"/>
                <w:szCs w:val="24"/>
              </w:rPr>
              <w:t>☐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未能</w:t>
            </w:r>
            <w:r w:rsidRPr="00ED2EDC">
              <w:rPr>
                <w:rFonts w:ascii="Segoe UI Symbol" w:eastAsia="標楷體" w:hAnsi="Segoe UI Symbol" w:cs="Segoe UI Symbol" w:hint="eastAsia"/>
                <w:szCs w:val="24"/>
              </w:rPr>
              <w:t>正確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勾選</w:t>
            </w:r>
            <w:r w:rsidRPr="00ED2EDC">
              <w:rPr>
                <w:rFonts w:ascii="Segoe UI Symbol" w:eastAsia="標楷體" w:hAnsi="Segoe UI Symbol" w:cs="Segoe UI Symbol" w:hint="eastAsia"/>
                <w:szCs w:val="24"/>
              </w:rPr>
              <w:t>公平正義概念</w:t>
            </w:r>
            <w:r w:rsidR="00820603" w:rsidRPr="00ED2EDC">
              <w:rPr>
                <w:rFonts w:ascii="Segoe UI Symbol" w:eastAsia="標楷體" w:hAnsi="Segoe UI Symbol" w:cs="Segoe UI Symbol" w:hint="eastAsia"/>
                <w:szCs w:val="24"/>
              </w:rPr>
              <w:t>，</w:t>
            </w:r>
            <w:r>
              <w:rPr>
                <w:rFonts w:ascii="Segoe UI Symbol" w:eastAsia="標楷體" w:hAnsi="Segoe UI Symbol" w:cs="Segoe UI Symbol"/>
                <w:szCs w:val="24"/>
              </w:rPr>
              <w:br/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   </w:t>
            </w:r>
            <w:r w:rsidRPr="00ED2EDC">
              <w:rPr>
                <w:rFonts w:ascii="Segoe UI Symbol" w:eastAsia="標楷體" w:hAnsi="Segoe UI Symbol" w:cs="Segoe UI Symbol" w:hint="eastAsia"/>
                <w:szCs w:val="24"/>
              </w:rPr>
              <w:t>並說明判斷理由。</w:t>
            </w:r>
          </w:p>
        </w:tc>
      </w:tr>
    </w:tbl>
    <w:p w14:paraId="35EE3C75" w14:textId="77777777" w:rsidR="002A694C" w:rsidRDefault="002A694C">
      <w:pPr>
        <w:widowControl/>
        <w:suppressAutoHyphens w:val="0"/>
        <w:autoSpaceDN/>
        <w:textAlignment w:val="auto"/>
        <w:rPr>
          <w:rFonts w:ascii="Times New Roman" w:eastAsia="標楷體" w:hAnsi="Times New Roman"/>
          <w:sz w:val="28"/>
          <w:szCs w:val="24"/>
        </w:rPr>
      </w:pPr>
      <w:r>
        <w:rPr>
          <w:rFonts w:ascii="Times New Roman" w:eastAsia="標楷體" w:hAnsi="Times New Roman"/>
          <w:sz w:val="28"/>
          <w:szCs w:val="24"/>
        </w:rPr>
        <w:br w:type="page"/>
      </w:r>
    </w:p>
    <w:bookmarkEnd w:id="0"/>
    <w:p w14:paraId="53313BA3" w14:textId="60A1F2DA" w:rsidR="00757935" w:rsidRPr="00411E8D" w:rsidRDefault="00D54D10" w:rsidP="00757935">
      <w:pPr>
        <w:rPr>
          <w:rFonts w:ascii="Times New Roman" w:eastAsia="標楷體" w:hAnsi="Times New Roman"/>
          <w:sz w:val="28"/>
          <w:szCs w:val="24"/>
          <w:bdr w:val="single" w:sz="4" w:space="0" w:color="auto"/>
        </w:rPr>
      </w:pPr>
      <w:r>
        <w:rPr>
          <w:rFonts w:ascii="Times New Roman" w:eastAsia="標楷體" w:hAnsi="Times New Roman" w:hint="eastAsia"/>
          <w:sz w:val="28"/>
          <w:szCs w:val="24"/>
          <w:bdr w:val="single" w:sz="4" w:space="0" w:color="auto"/>
        </w:rPr>
        <w:lastRenderedPageBreak/>
        <w:t xml:space="preserve"> </w:t>
      </w:r>
      <w:r w:rsidR="00757935" w:rsidRPr="00581C2A">
        <w:rPr>
          <w:rFonts w:ascii="Times New Roman" w:eastAsia="標楷體" w:hAnsi="Times New Roman" w:hint="eastAsia"/>
          <w:sz w:val="28"/>
          <w:szCs w:val="24"/>
          <w:bdr w:val="single" w:sz="4" w:space="0" w:color="auto"/>
        </w:rPr>
        <w:t>學習單</w:t>
      </w:r>
      <w:r w:rsidR="00757935">
        <w:rPr>
          <w:rFonts w:ascii="Times New Roman" w:eastAsia="標楷體" w:hAnsi="Times New Roman" w:hint="eastAsia"/>
          <w:sz w:val="28"/>
          <w:szCs w:val="24"/>
          <w:bdr w:val="single" w:sz="4" w:space="0" w:color="auto"/>
        </w:rPr>
        <w:t>二</w:t>
      </w:r>
      <w:r w:rsidR="00757935" w:rsidRPr="00581C2A">
        <w:rPr>
          <w:rFonts w:ascii="Times New Roman" w:eastAsia="標楷體" w:hAnsi="Times New Roman" w:hint="eastAsia"/>
          <w:sz w:val="28"/>
          <w:szCs w:val="24"/>
          <w:bdr w:val="single" w:sz="4" w:space="0" w:color="auto"/>
        </w:rPr>
        <w:t xml:space="preserve"> </w:t>
      </w:r>
    </w:p>
    <w:p w14:paraId="31231432" w14:textId="0F921FF6" w:rsidR="00757935" w:rsidRPr="00411E8D" w:rsidRDefault="00757935" w:rsidP="00955470">
      <w:pPr>
        <w:jc w:val="both"/>
        <w:rPr>
          <w:rFonts w:ascii="Times New Roman" w:eastAsia="標楷體" w:hAnsi="Times New Roman"/>
        </w:rPr>
      </w:pPr>
      <w:bookmarkStart w:id="6" w:name="_Hlk182313047"/>
      <w:r w:rsidRPr="00411E8D">
        <w:rPr>
          <w:rFonts w:ascii="Times New Roman" w:eastAsia="標楷體" w:hAnsi="Times New Roman" w:hint="eastAsia"/>
        </w:rPr>
        <w:t xml:space="preserve">　　愛國獎券的</w:t>
      </w:r>
      <w:proofErr w:type="gramStart"/>
      <w:r w:rsidRPr="00411E8D">
        <w:rPr>
          <w:rFonts w:ascii="Times New Roman" w:eastAsia="標楷體" w:hAnsi="Times New Roman" w:hint="eastAsia"/>
        </w:rPr>
        <w:t>券</w:t>
      </w:r>
      <w:proofErr w:type="gramEnd"/>
      <w:r w:rsidRPr="00411E8D">
        <w:rPr>
          <w:rFonts w:ascii="Times New Roman" w:eastAsia="標楷體" w:hAnsi="Times New Roman" w:hint="eastAsia"/>
        </w:rPr>
        <w:t>面十分精緻，</w:t>
      </w:r>
      <w:proofErr w:type="gramStart"/>
      <w:r w:rsidRPr="00411E8D">
        <w:rPr>
          <w:rFonts w:ascii="Times New Roman" w:eastAsia="標楷體" w:hAnsi="Times New Roman" w:hint="eastAsia"/>
        </w:rPr>
        <w:t>券</w:t>
      </w:r>
      <w:proofErr w:type="gramEnd"/>
      <w:r w:rsidRPr="00411E8D">
        <w:rPr>
          <w:rFonts w:ascii="Times New Roman" w:eastAsia="標楷體" w:hAnsi="Times New Roman" w:hint="eastAsia"/>
        </w:rPr>
        <w:t>面包含文字、數字、圖</w:t>
      </w:r>
      <w:r>
        <w:rPr>
          <w:rFonts w:ascii="Times New Roman" w:eastAsia="標楷體" w:hAnsi="Times New Roman" w:hint="eastAsia"/>
        </w:rPr>
        <w:t>騰</w:t>
      </w:r>
      <w:r w:rsidRPr="00411E8D">
        <w:rPr>
          <w:rFonts w:ascii="Times New Roman" w:eastAsia="標楷體" w:hAnsi="Times New Roman" w:hint="eastAsia"/>
        </w:rPr>
        <w:t>、邊框等藝術設計</w:t>
      </w:r>
      <w:r w:rsidR="002A694C">
        <w:rPr>
          <w:rFonts w:ascii="Times New Roman" w:eastAsia="標楷體" w:hAnsi="Times New Roman"/>
        </w:rPr>
        <w:br/>
      </w:r>
      <w:r w:rsidRPr="00411E8D">
        <w:rPr>
          <w:rFonts w:ascii="Times New Roman" w:eastAsia="標楷體" w:hAnsi="Times New Roman" w:hint="eastAsia"/>
        </w:rPr>
        <w:t>元素，每期獎券</w:t>
      </w:r>
      <w:proofErr w:type="gramStart"/>
      <w:r w:rsidRPr="00411E8D">
        <w:rPr>
          <w:rFonts w:ascii="Times New Roman" w:eastAsia="標楷體" w:hAnsi="Times New Roman" w:hint="eastAsia"/>
        </w:rPr>
        <w:t>券</w:t>
      </w:r>
      <w:proofErr w:type="gramEnd"/>
      <w:r w:rsidRPr="00411E8D">
        <w:rPr>
          <w:rFonts w:ascii="Times New Roman" w:eastAsia="標楷體" w:hAnsi="Times New Roman" w:hint="eastAsia"/>
        </w:rPr>
        <w:t>面各不相同。</w:t>
      </w:r>
      <w:proofErr w:type="gramStart"/>
      <w:r w:rsidRPr="00411E8D">
        <w:rPr>
          <w:rFonts w:ascii="Times New Roman" w:eastAsia="標楷體" w:hAnsi="Times New Roman" w:hint="eastAsia"/>
        </w:rPr>
        <w:t>券</w:t>
      </w:r>
      <w:proofErr w:type="gramEnd"/>
      <w:r w:rsidRPr="00411E8D">
        <w:rPr>
          <w:rFonts w:ascii="Times New Roman" w:eastAsia="標楷體" w:hAnsi="Times New Roman" w:hint="eastAsia"/>
        </w:rPr>
        <w:t>面圖像的題材多元，包含風景名勝、節日節慶、政治宣傳口號、生活示範、故宮文物、國家建設等。愛國獎券發行</w:t>
      </w:r>
      <w:r w:rsidRPr="00411E8D">
        <w:rPr>
          <w:rFonts w:ascii="Times New Roman" w:eastAsia="標楷體" w:hAnsi="Times New Roman" w:hint="eastAsia"/>
        </w:rPr>
        <w:t>1171</w:t>
      </w:r>
      <w:r w:rsidRPr="00411E8D">
        <w:rPr>
          <w:rFonts w:ascii="Times New Roman" w:eastAsia="標楷體" w:hAnsi="Times New Roman" w:hint="eastAsia"/>
        </w:rPr>
        <w:t>期，伴隨人民的生活長達</w:t>
      </w:r>
      <w:r w:rsidRPr="00411E8D">
        <w:rPr>
          <w:rFonts w:ascii="Times New Roman" w:eastAsia="標楷體" w:hAnsi="Times New Roman" w:hint="eastAsia"/>
        </w:rPr>
        <w:t>37</w:t>
      </w:r>
      <w:r w:rsidRPr="00411E8D">
        <w:rPr>
          <w:rFonts w:ascii="Times New Roman" w:eastAsia="標楷體" w:hAnsi="Times New Roman" w:hint="eastAsia"/>
        </w:rPr>
        <w:t>個年歲，反映出不同時代的變遷。</w:t>
      </w:r>
    </w:p>
    <w:p w14:paraId="29CA987C" w14:textId="77777777" w:rsidR="00757935" w:rsidRPr="009C0AFB" w:rsidRDefault="00757935" w:rsidP="00757935">
      <w:pPr>
        <w:rPr>
          <w:rFonts w:ascii="Times New Roman" w:eastAsia="標楷體" w:hAnsi="Times New Roman"/>
          <w:sz w:val="28"/>
          <w:szCs w:val="24"/>
        </w:rPr>
      </w:pPr>
    </w:p>
    <w:p w14:paraId="5C488A1D" w14:textId="0A8CE223" w:rsidR="00757935" w:rsidRPr="009C0AFB" w:rsidRDefault="005D0CB8" w:rsidP="00757935">
      <w:pPr>
        <w:rPr>
          <w:rFonts w:ascii="Times New Roman" w:eastAsia="標楷體" w:hAnsi="Times New Roman"/>
          <w:b/>
          <w:bCs/>
        </w:rPr>
      </w:pPr>
      <w:r>
        <w:rPr>
          <w:rFonts w:ascii="新細明體" w:hAnsi="新細明體" w:cs="新細明體" w:hint="eastAsia"/>
        </w:rPr>
        <w:t>◎</w:t>
      </w:r>
      <w:r w:rsidR="00955470">
        <w:rPr>
          <w:rFonts w:ascii="新細明體" w:hAnsi="新細明體" w:cs="新細明體" w:hint="eastAsia"/>
        </w:rPr>
        <w:t xml:space="preserve"> </w:t>
      </w:r>
      <w:r w:rsidR="00757935" w:rsidRPr="009C0AFB">
        <w:rPr>
          <w:rFonts w:ascii="Times New Roman" w:eastAsia="標楷體" w:hAnsi="Times New Roman" w:hint="eastAsia"/>
          <w:b/>
          <w:bCs/>
        </w:rPr>
        <w:t>探究指令：</w:t>
      </w:r>
    </w:p>
    <w:p w14:paraId="18066D27" w14:textId="77777777" w:rsidR="00867BD3" w:rsidRDefault="00757935" w:rsidP="00955470">
      <w:pPr>
        <w:jc w:val="both"/>
        <w:rPr>
          <w:rFonts w:ascii="Times New Roman" w:eastAsia="標楷體" w:hAnsi="Times New Roman"/>
        </w:rPr>
      </w:pPr>
      <w:r w:rsidRPr="00411E8D">
        <w:rPr>
          <w:rFonts w:ascii="Times New Roman" w:eastAsia="標楷體" w:hAnsi="Times New Roman" w:hint="eastAsia"/>
        </w:rPr>
        <w:t>請以</w:t>
      </w:r>
      <w:proofErr w:type="gramStart"/>
      <w:r>
        <w:rPr>
          <w:rFonts w:ascii="Times New Roman" w:eastAsia="標楷體" w:hAnsi="Times New Roman" w:hint="eastAsia"/>
        </w:rPr>
        <w:t>個</w:t>
      </w:r>
      <w:proofErr w:type="gramEnd"/>
      <w:r>
        <w:rPr>
          <w:rFonts w:ascii="Times New Roman" w:eastAsia="標楷體" w:hAnsi="Times New Roman" w:hint="eastAsia"/>
        </w:rPr>
        <w:t>人</w:t>
      </w:r>
      <w:r w:rsidRPr="00411E8D">
        <w:rPr>
          <w:rFonts w:ascii="Times New Roman" w:eastAsia="標楷體" w:hAnsi="Times New Roman" w:hint="eastAsia"/>
        </w:rPr>
        <w:t>為單位，透過國立臺灣歷史博物館「典藏網」</w:t>
      </w:r>
      <w:r>
        <w:rPr>
          <w:rFonts w:ascii="Times New Roman" w:eastAsia="標楷體" w:hAnsi="Times New Roman" w:hint="eastAsia"/>
        </w:rPr>
        <w:t>網站，</w:t>
      </w:r>
      <w:r w:rsidRPr="00411E8D">
        <w:rPr>
          <w:rFonts w:ascii="Times New Roman" w:eastAsia="標楷體" w:hAnsi="Times New Roman" w:hint="eastAsia"/>
        </w:rPr>
        <w:t>以「愛國獎券」為關鍵字搜尋藏品</w:t>
      </w:r>
      <w:r>
        <w:rPr>
          <w:rFonts w:ascii="Times New Roman" w:eastAsia="標楷體" w:hAnsi="Times New Roman" w:hint="eastAsia"/>
        </w:rPr>
        <w:t>和資料</w:t>
      </w:r>
      <w:r w:rsidRPr="00411E8D">
        <w:rPr>
          <w:rFonts w:ascii="Times New Roman" w:eastAsia="標楷體" w:hAnsi="Times New Roman" w:hint="eastAsia"/>
        </w:rPr>
        <w:t>。依</w:t>
      </w:r>
      <w:proofErr w:type="gramStart"/>
      <w:r w:rsidRPr="00411E8D">
        <w:rPr>
          <w:rFonts w:ascii="Times New Roman" w:eastAsia="標楷體" w:hAnsi="Times New Roman" w:hint="eastAsia"/>
        </w:rPr>
        <w:t>券</w:t>
      </w:r>
      <w:proofErr w:type="gramEnd"/>
      <w:r w:rsidRPr="00411E8D">
        <w:rPr>
          <w:rFonts w:ascii="Times New Roman" w:eastAsia="標楷體" w:hAnsi="Times New Roman" w:hint="eastAsia"/>
        </w:rPr>
        <w:t>面圖像挑選</w:t>
      </w:r>
      <w:r>
        <w:rPr>
          <w:rFonts w:ascii="Times New Roman" w:eastAsia="標楷體" w:hAnsi="Times New Roman" w:hint="eastAsia"/>
        </w:rPr>
        <w:t>你</w:t>
      </w:r>
      <w:r w:rsidRPr="00411E8D">
        <w:rPr>
          <w:rFonts w:ascii="Times New Roman" w:eastAsia="標楷體" w:hAnsi="Times New Roman" w:hint="eastAsia"/>
        </w:rPr>
        <w:t>想深入了解的某一期獎券，</w:t>
      </w:r>
      <w:r>
        <w:rPr>
          <w:rFonts w:ascii="Times New Roman" w:eastAsia="標楷體" w:hAnsi="Times New Roman" w:hint="eastAsia"/>
        </w:rPr>
        <w:t>再</w:t>
      </w:r>
      <w:r w:rsidRPr="00411E8D">
        <w:rPr>
          <w:rFonts w:ascii="Times New Roman" w:eastAsia="標楷體" w:hAnsi="Times New Roman" w:hint="eastAsia"/>
        </w:rPr>
        <w:t>分析其</w:t>
      </w:r>
      <w:proofErr w:type="gramStart"/>
      <w:r w:rsidRPr="00411E8D">
        <w:rPr>
          <w:rFonts w:ascii="Times New Roman" w:eastAsia="標楷體" w:hAnsi="Times New Roman" w:hint="eastAsia"/>
        </w:rPr>
        <w:t>券</w:t>
      </w:r>
      <w:proofErr w:type="gramEnd"/>
      <w:r w:rsidRPr="00411E8D">
        <w:rPr>
          <w:rFonts w:ascii="Times New Roman" w:eastAsia="標楷體" w:hAnsi="Times New Roman" w:hint="eastAsia"/>
        </w:rPr>
        <w:t>面資訊（關鍵字、設計符號、圖</w:t>
      </w:r>
      <w:r>
        <w:rPr>
          <w:rFonts w:ascii="Times New Roman" w:eastAsia="標楷體" w:hAnsi="Times New Roman" w:hint="eastAsia"/>
        </w:rPr>
        <w:t>騰</w:t>
      </w:r>
      <w:r w:rsidRPr="00411E8D">
        <w:rPr>
          <w:rFonts w:ascii="Times New Roman" w:eastAsia="標楷體" w:hAnsi="Times New Roman" w:hint="eastAsia"/>
        </w:rPr>
        <w:t>意涵）</w:t>
      </w:r>
      <w:r w:rsidR="00867BD3">
        <w:rPr>
          <w:rFonts w:ascii="Times New Roman" w:eastAsia="標楷體" w:hAnsi="Times New Roman" w:hint="eastAsia"/>
        </w:rPr>
        <w:t>。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850"/>
        <w:gridCol w:w="2631"/>
      </w:tblGrid>
      <w:tr w:rsidR="00867BD3" w:rsidRPr="006B797F" w14:paraId="78DA68F2" w14:textId="77777777" w:rsidTr="00F971E9">
        <w:tc>
          <w:tcPr>
            <w:tcW w:w="1696" w:type="dxa"/>
            <w:shd w:val="clear" w:color="auto" w:fill="F2F2F2" w:themeFill="background1" w:themeFillShade="F2"/>
          </w:tcPr>
          <w:p w14:paraId="6BDBCBA5" w14:textId="77777777" w:rsidR="00867BD3" w:rsidRPr="002A58E2" w:rsidRDefault="00867BD3" w:rsidP="0092131F">
            <w:pPr>
              <w:jc w:val="center"/>
              <w:rPr>
                <w:rFonts w:ascii="Times New Roman" w:eastAsia="標楷體" w:hAnsi="Times New Roman"/>
                <w:b/>
                <w:bCs/>
              </w:rPr>
            </w:pPr>
            <w:r w:rsidRPr="002A58E2">
              <w:rPr>
                <w:rFonts w:ascii="Times New Roman" w:eastAsia="標楷體" w:hAnsi="Times New Roman" w:hint="eastAsia"/>
                <w:b/>
                <w:bCs/>
              </w:rPr>
              <w:t>文物名稱</w:t>
            </w:r>
          </w:p>
        </w:tc>
        <w:tc>
          <w:tcPr>
            <w:tcW w:w="6600" w:type="dxa"/>
            <w:gridSpan w:val="3"/>
          </w:tcPr>
          <w:p w14:paraId="6A206BF4" w14:textId="77777777" w:rsidR="00867BD3" w:rsidRPr="006B797F" w:rsidRDefault="00867BD3" w:rsidP="0092131F">
            <w:pPr>
              <w:rPr>
                <w:rFonts w:ascii="Times New Roman" w:eastAsia="標楷體" w:hAnsi="Times New Roman"/>
              </w:rPr>
            </w:pPr>
          </w:p>
        </w:tc>
      </w:tr>
      <w:tr w:rsidR="00867BD3" w:rsidRPr="008E3581" w14:paraId="76A71F06" w14:textId="77777777" w:rsidTr="00F971E9">
        <w:tc>
          <w:tcPr>
            <w:tcW w:w="1696" w:type="dxa"/>
            <w:shd w:val="clear" w:color="auto" w:fill="F2F2F2" w:themeFill="background1" w:themeFillShade="F2"/>
          </w:tcPr>
          <w:p w14:paraId="6DF90F09" w14:textId="185F3206" w:rsidR="00867BD3" w:rsidRPr="002A58E2" w:rsidRDefault="00F971E9" w:rsidP="0092131F">
            <w:pPr>
              <w:jc w:val="center"/>
              <w:rPr>
                <w:rFonts w:ascii="Times New Roman" w:eastAsia="標楷體" w:hAnsi="Times New Roman"/>
                <w:b/>
                <w:bCs/>
              </w:rPr>
            </w:pPr>
            <w:r w:rsidRPr="00F971E9">
              <w:rPr>
                <w:rFonts w:ascii="Times New Roman" w:eastAsia="標楷體" w:hAnsi="Times New Roman" w:hint="eastAsia"/>
                <w:b/>
                <w:bCs/>
              </w:rPr>
              <w:t>典藏網</w:t>
            </w:r>
            <w:r w:rsidR="00867BD3" w:rsidRPr="002A58E2">
              <w:rPr>
                <w:rFonts w:ascii="Times New Roman" w:eastAsia="標楷體" w:hAnsi="Times New Roman" w:hint="eastAsia"/>
                <w:b/>
                <w:bCs/>
              </w:rPr>
              <w:t>登錄號</w:t>
            </w:r>
          </w:p>
        </w:tc>
        <w:tc>
          <w:tcPr>
            <w:tcW w:w="3119" w:type="dxa"/>
          </w:tcPr>
          <w:p w14:paraId="06C2C7AE" w14:textId="559A37E5" w:rsidR="00867BD3" w:rsidRPr="00F971E9" w:rsidRDefault="00867BD3" w:rsidP="0092131F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797317FA" w14:textId="03BDC34F" w:rsidR="00867BD3" w:rsidRPr="002A58E2" w:rsidRDefault="00B474FF" w:rsidP="0092131F">
            <w:pPr>
              <w:jc w:val="center"/>
              <w:rPr>
                <w:rFonts w:ascii="Times New Roman" w:eastAsia="標楷體" w:hAnsi="Times New Roman"/>
                <w:b/>
                <w:bCs/>
              </w:rPr>
            </w:pPr>
            <w:r w:rsidRPr="002A58E2">
              <w:rPr>
                <w:rFonts w:ascii="Times New Roman" w:eastAsia="標楷體" w:hAnsi="Times New Roman" w:hint="eastAsia"/>
                <w:b/>
                <w:bCs/>
              </w:rPr>
              <w:t>年份</w:t>
            </w:r>
          </w:p>
        </w:tc>
        <w:tc>
          <w:tcPr>
            <w:tcW w:w="2631" w:type="dxa"/>
          </w:tcPr>
          <w:p w14:paraId="4F6BD3BF" w14:textId="77777777" w:rsidR="00867BD3" w:rsidRPr="008E3581" w:rsidRDefault="00867BD3" w:rsidP="0092131F">
            <w:pPr>
              <w:rPr>
                <w:rFonts w:ascii="Times New Roman" w:eastAsia="標楷體" w:hAnsi="Times New Roman"/>
              </w:rPr>
            </w:pPr>
          </w:p>
        </w:tc>
      </w:tr>
      <w:tr w:rsidR="00867BD3" w:rsidRPr="006B797F" w14:paraId="3C947449" w14:textId="77777777" w:rsidTr="002A694C">
        <w:trPr>
          <w:trHeight w:val="107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9E5661" w14:textId="6B8E751B" w:rsidR="00867BD3" w:rsidRPr="002A58E2" w:rsidRDefault="00F971E9" w:rsidP="002A694C">
            <w:pPr>
              <w:jc w:val="center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 w:hint="eastAsia"/>
                <w:b/>
                <w:bCs/>
              </w:rPr>
              <w:t>獎券</w:t>
            </w:r>
            <w:r w:rsidR="00867BD3" w:rsidRPr="002A58E2">
              <w:rPr>
                <w:rFonts w:ascii="Times New Roman" w:eastAsia="標楷體" w:hAnsi="Times New Roman" w:hint="eastAsia"/>
                <w:b/>
                <w:bCs/>
              </w:rPr>
              <w:t>正面圖像</w:t>
            </w:r>
          </w:p>
        </w:tc>
        <w:tc>
          <w:tcPr>
            <w:tcW w:w="6600" w:type="dxa"/>
            <w:gridSpan w:val="3"/>
          </w:tcPr>
          <w:p w14:paraId="5B649427" w14:textId="77777777" w:rsidR="00867BD3" w:rsidRPr="006B797F" w:rsidRDefault="00867BD3" w:rsidP="0092131F">
            <w:pPr>
              <w:jc w:val="center"/>
              <w:rPr>
                <w:rFonts w:ascii="Times New Roman" w:eastAsia="標楷體" w:hAnsi="Times New Roman"/>
              </w:rPr>
            </w:pPr>
            <w:r w:rsidRPr="009A6B36">
              <w:rPr>
                <w:rFonts w:ascii="Times New Roman" w:eastAsia="標楷體" w:hAnsi="Times New Roman" w:hint="eastAsia"/>
                <w:color w:val="A6A6A6" w:themeColor="background1" w:themeShade="A6"/>
              </w:rPr>
              <w:t>請附圖片</w:t>
            </w:r>
          </w:p>
        </w:tc>
      </w:tr>
      <w:tr w:rsidR="00867BD3" w:rsidRPr="006B797F" w14:paraId="110FE4FB" w14:textId="77777777" w:rsidTr="00955470">
        <w:trPr>
          <w:trHeight w:val="1261"/>
        </w:trPr>
        <w:tc>
          <w:tcPr>
            <w:tcW w:w="1696" w:type="dxa"/>
            <w:shd w:val="clear" w:color="auto" w:fill="F2F2F2" w:themeFill="background1" w:themeFillShade="F2"/>
          </w:tcPr>
          <w:p w14:paraId="263DDF60" w14:textId="7BB3EA91" w:rsidR="00867BD3" w:rsidRPr="002A58E2" w:rsidRDefault="00B474FF" w:rsidP="00955470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bCs/>
              </w:rPr>
            </w:pPr>
            <w:r w:rsidRPr="00B474FF">
              <w:rPr>
                <w:rFonts w:ascii="Times New Roman" w:eastAsia="標楷體" w:hAnsi="Times New Roman" w:hint="eastAsia"/>
                <w:b/>
                <w:bCs/>
                <w:sz w:val="22"/>
                <w:szCs w:val="20"/>
              </w:rPr>
              <w:t>獎券</w:t>
            </w:r>
            <w:proofErr w:type="gramStart"/>
            <w:r w:rsidRPr="00B474FF">
              <w:rPr>
                <w:rFonts w:ascii="Times New Roman" w:eastAsia="標楷體" w:hAnsi="Times New Roman" w:hint="eastAsia"/>
                <w:b/>
                <w:bCs/>
                <w:sz w:val="22"/>
                <w:szCs w:val="20"/>
              </w:rPr>
              <w:t>券</w:t>
            </w:r>
            <w:proofErr w:type="gramEnd"/>
            <w:r w:rsidRPr="00B474FF">
              <w:rPr>
                <w:rFonts w:ascii="Times New Roman" w:eastAsia="標楷體" w:hAnsi="Times New Roman" w:hint="eastAsia"/>
                <w:b/>
                <w:bCs/>
                <w:sz w:val="22"/>
                <w:szCs w:val="20"/>
              </w:rPr>
              <w:t>面上有</w:t>
            </w:r>
            <w:proofErr w:type="gramStart"/>
            <w:r w:rsidRPr="00B474FF">
              <w:rPr>
                <w:rFonts w:ascii="Times New Roman" w:eastAsia="標楷體" w:hAnsi="Times New Roman" w:hint="eastAsia"/>
                <w:b/>
                <w:bCs/>
                <w:sz w:val="22"/>
                <w:szCs w:val="20"/>
              </w:rPr>
              <w:t>哪些令你</w:t>
            </w:r>
            <w:proofErr w:type="gramEnd"/>
            <w:r w:rsidRPr="00B474FF">
              <w:rPr>
                <w:rFonts w:ascii="Times New Roman" w:eastAsia="標楷體" w:hAnsi="Times New Roman" w:hint="eastAsia"/>
                <w:b/>
                <w:bCs/>
                <w:sz w:val="22"/>
                <w:szCs w:val="20"/>
              </w:rPr>
              <w:t>感到好奇的符號</w:t>
            </w:r>
            <w:r>
              <w:rPr>
                <w:rFonts w:ascii="Times New Roman" w:eastAsia="標楷體" w:hAnsi="Times New Roman" w:hint="eastAsia"/>
                <w:b/>
                <w:bCs/>
                <w:sz w:val="22"/>
                <w:szCs w:val="20"/>
              </w:rPr>
              <w:t>、圖案</w:t>
            </w:r>
            <w:r w:rsidRPr="00B474FF">
              <w:rPr>
                <w:rFonts w:ascii="Times New Roman" w:eastAsia="標楷體" w:hAnsi="Times New Roman" w:hint="eastAsia"/>
                <w:b/>
                <w:bCs/>
                <w:sz w:val="22"/>
                <w:szCs w:val="20"/>
              </w:rPr>
              <w:t>或文字？</w:t>
            </w:r>
            <w:r w:rsidRPr="00B474FF">
              <w:rPr>
                <w:rFonts w:ascii="Times New Roman" w:eastAsia="標楷體" w:hAnsi="Times New Roman"/>
                <w:b/>
                <w:bCs/>
                <w:sz w:val="22"/>
                <w:szCs w:val="20"/>
              </w:rPr>
              <w:br/>
            </w:r>
            <w:r w:rsidRPr="0001252C">
              <w:rPr>
                <w:rFonts w:ascii="Times New Roman" w:eastAsia="標楷體" w:hAnsi="Times New Roman" w:hint="eastAsia"/>
              </w:rPr>
              <w:t>（請</w:t>
            </w:r>
            <w:r w:rsidR="0001252C" w:rsidRPr="0001252C">
              <w:rPr>
                <w:rFonts w:ascii="Times New Roman" w:eastAsia="標楷體" w:hAnsi="Times New Roman" w:hint="eastAsia"/>
              </w:rPr>
              <w:t>具體指出</w:t>
            </w:r>
            <w:r w:rsidR="00E66D40" w:rsidRPr="0001252C">
              <w:rPr>
                <w:rFonts w:ascii="Times New Roman" w:eastAsia="標楷體" w:hAnsi="Times New Roman" w:hint="eastAsia"/>
              </w:rPr>
              <w:t>3</w:t>
            </w:r>
            <w:r w:rsidR="00E66D40" w:rsidRPr="0001252C">
              <w:rPr>
                <w:rFonts w:ascii="Times New Roman" w:eastAsia="標楷體" w:hAnsi="Times New Roman" w:hint="eastAsia"/>
              </w:rPr>
              <w:t>樣</w:t>
            </w:r>
            <w:r w:rsidR="0001252C" w:rsidRPr="0001252C">
              <w:rPr>
                <w:rFonts w:ascii="Times New Roman" w:eastAsia="標楷體" w:hAnsi="Times New Roman" w:hint="eastAsia"/>
              </w:rPr>
              <w:t>以上</w:t>
            </w:r>
            <w:r w:rsidRPr="0001252C">
              <w:rPr>
                <w:rFonts w:ascii="Times New Roman" w:eastAsia="標楷體" w:hAnsi="Times New Roman" w:hint="eastAsia"/>
              </w:rPr>
              <w:t>）</w:t>
            </w:r>
          </w:p>
        </w:tc>
        <w:tc>
          <w:tcPr>
            <w:tcW w:w="6600" w:type="dxa"/>
            <w:gridSpan w:val="3"/>
          </w:tcPr>
          <w:p w14:paraId="2EAF2AF6" w14:textId="3A17DB50" w:rsidR="00867BD3" w:rsidRPr="006B797F" w:rsidRDefault="00867BD3" w:rsidP="0092131F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</w:tbl>
    <w:p w14:paraId="32D8678E" w14:textId="77777777" w:rsidR="00B474FF" w:rsidRDefault="00B474FF" w:rsidP="00757935">
      <w:pPr>
        <w:rPr>
          <w:rFonts w:ascii="Times New Roman" w:eastAsia="標楷體" w:hAnsi="Times New Roman"/>
        </w:rPr>
      </w:pPr>
    </w:p>
    <w:p w14:paraId="72E0A6DC" w14:textId="00B3A827" w:rsidR="00B474FF" w:rsidRPr="00B474FF" w:rsidRDefault="00B474FF" w:rsidP="00B474FF">
      <w:pPr>
        <w:rPr>
          <w:rFonts w:ascii="Times New Roman" w:eastAsia="標楷體" w:hAnsi="Times New Roman"/>
        </w:rPr>
      </w:pPr>
      <w:r w:rsidRPr="00B474FF">
        <w:rPr>
          <w:rFonts w:ascii="Times New Roman" w:eastAsia="標楷體" w:hAnsi="Times New Roman" w:hint="eastAsia"/>
        </w:rPr>
        <w:t>請觀察這張獎券發行的年份，以及當時社會的氛圍。你認為這張獎券在美術設計上反映了哪些</w:t>
      </w:r>
      <w:r w:rsidR="00F971E9">
        <w:rPr>
          <w:rFonts w:ascii="Times New Roman" w:eastAsia="標楷體" w:hAnsi="Times New Roman" w:hint="eastAsia"/>
        </w:rPr>
        <w:t>與</w:t>
      </w:r>
      <w:r w:rsidRPr="00B474FF">
        <w:rPr>
          <w:rFonts w:ascii="Times New Roman" w:eastAsia="標楷體" w:hAnsi="Times New Roman" w:hint="eastAsia"/>
        </w:rPr>
        <w:t>政治、經濟與文化</w:t>
      </w:r>
      <w:r w:rsidR="00F971E9">
        <w:rPr>
          <w:rFonts w:ascii="Times New Roman" w:eastAsia="標楷體" w:hAnsi="Times New Roman" w:hint="eastAsia"/>
        </w:rPr>
        <w:t>有關的</w:t>
      </w:r>
      <w:r w:rsidRPr="00B474FF">
        <w:rPr>
          <w:rFonts w:ascii="Times New Roman" w:eastAsia="標楷體" w:hAnsi="Times New Roman" w:hint="eastAsia"/>
        </w:rPr>
        <w:t>意</w:t>
      </w:r>
      <w:r w:rsidR="003C1B35">
        <w:rPr>
          <w:rFonts w:ascii="Times New Roman" w:eastAsia="標楷體" w:hAnsi="Times New Roman" w:hint="eastAsia"/>
        </w:rPr>
        <w:t>涵</w:t>
      </w:r>
      <w:r w:rsidRPr="00B474FF">
        <w:rPr>
          <w:rFonts w:ascii="Times New Roman" w:eastAsia="標楷體" w:hAnsi="Times New Roman" w:hint="eastAsia"/>
        </w:rPr>
        <w:t>？請舉例說明關聯性，並詳細解釋你的理由。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F971E9" w14:paraId="6EFA3074" w14:textId="77777777" w:rsidTr="002A694C">
        <w:trPr>
          <w:trHeight w:val="1020"/>
        </w:trPr>
        <w:tc>
          <w:tcPr>
            <w:tcW w:w="8296" w:type="dxa"/>
          </w:tcPr>
          <w:p w14:paraId="6DE46B6D" w14:textId="77777777" w:rsidR="00F971E9" w:rsidRDefault="00F971E9" w:rsidP="00757935">
            <w:pPr>
              <w:rPr>
                <w:rFonts w:ascii="Times New Roman" w:eastAsia="標楷體" w:hAnsi="Times New Roman"/>
              </w:rPr>
            </w:pPr>
          </w:p>
        </w:tc>
      </w:tr>
    </w:tbl>
    <w:p w14:paraId="2A277871" w14:textId="4744555A" w:rsidR="00823413" w:rsidRDefault="00823413" w:rsidP="00757935">
      <w:pPr>
        <w:rPr>
          <w:rFonts w:ascii="Times New Roman" w:eastAsia="標楷體" w:hAnsi="Times New Roman"/>
        </w:rPr>
      </w:pPr>
    </w:p>
    <w:tbl>
      <w:tblPr>
        <w:tblStyle w:val="af5"/>
        <w:tblW w:w="8359" w:type="dxa"/>
        <w:tblLook w:val="04A0" w:firstRow="1" w:lastRow="0" w:firstColumn="1" w:lastColumn="0" w:noHBand="0" w:noVBand="1"/>
      </w:tblPr>
      <w:tblGrid>
        <w:gridCol w:w="456"/>
        <w:gridCol w:w="3083"/>
        <w:gridCol w:w="4820"/>
      </w:tblGrid>
      <w:tr w:rsidR="00CD74B7" w:rsidRPr="009D62FF" w14:paraId="1B0475F4" w14:textId="77777777" w:rsidTr="002A694C">
        <w:tc>
          <w:tcPr>
            <w:tcW w:w="456" w:type="dxa"/>
            <w:vMerge w:val="restart"/>
            <w:shd w:val="clear" w:color="auto" w:fill="F2F2F2" w:themeFill="background1" w:themeFillShade="F2"/>
            <w:vAlign w:val="center"/>
          </w:tcPr>
          <w:p w14:paraId="43E19603" w14:textId="77777777" w:rsidR="00CD74B7" w:rsidRPr="009D62FF" w:rsidRDefault="00CD74B7" w:rsidP="002A69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教師評分欄</w:t>
            </w:r>
          </w:p>
        </w:tc>
        <w:tc>
          <w:tcPr>
            <w:tcW w:w="3083" w:type="dxa"/>
          </w:tcPr>
          <w:p w14:paraId="4044D87E" w14:textId="77777777" w:rsidR="00CD74B7" w:rsidRPr="009D62FF" w:rsidRDefault="00CD74B7" w:rsidP="009213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檢核項目</w:t>
            </w:r>
          </w:p>
        </w:tc>
        <w:tc>
          <w:tcPr>
            <w:tcW w:w="4820" w:type="dxa"/>
          </w:tcPr>
          <w:p w14:paraId="2C3226BA" w14:textId="5D23B555" w:rsidR="00CD74B7" w:rsidRPr="009D62FF" w:rsidRDefault="00CD74B7" w:rsidP="009213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評分表（請圈選）</w:t>
            </w:r>
          </w:p>
        </w:tc>
      </w:tr>
      <w:tr w:rsidR="00CD74B7" w:rsidRPr="009D62FF" w14:paraId="0149882A" w14:textId="77777777" w:rsidTr="002A694C">
        <w:trPr>
          <w:trHeight w:val="20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152DD6F4" w14:textId="77777777" w:rsidR="00CD74B7" w:rsidRPr="009D62FF" w:rsidRDefault="00CD74B7" w:rsidP="0092131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083" w:type="dxa"/>
            <w:vMerge w:val="restart"/>
            <w:vAlign w:val="center"/>
          </w:tcPr>
          <w:p w14:paraId="1A9C02CB" w14:textId="2184C349" w:rsidR="00CD74B7" w:rsidRPr="00FE1BC8" w:rsidRDefault="00CD74B7" w:rsidP="002A694C">
            <w:pPr>
              <w:spacing w:line="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檢索之基本資料正確性</w:t>
            </w:r>
          </w:p>
        </w:tc>
        <w:tc>
          <w:tcPr>
            <w:tcW w:w="4820" w:type="dxa"/>
            <w:tcBorders>
              <w:bottom w:val="single" w:sz="4" w:space="0" w:color="FFFFFF" w:themeColor="background1"/>
            </w:tcBorders>
          </w:tcPr>
          <w:p w14:paraId="72BE1571" w14:textId="3F968D25" w:rsidR="00CD74B7" w:rsidRPr="00FE1BC8" w:rsidRDefault="00CD74B7" w:rsidP="00955470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1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2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3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4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5</w:t>
            </w:r>
          </w:p>
        </w:tc>
      </w:tr>
      <w:tr w:rsidR="00CD74B7" w:rsidRPr="009D62FF" w14:paraId="590D7A2B" w14:textId="77777777" w:rsidTr="002A694C">
        <w:trPr>
          <w:trHeight w:val="20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6D0F4FB0" w14:textId="77777777" w:rsidR="00CD74B7" w:rsidRPr="009D62FF" w:rsidRDefault="00CD74B7" w:rsidP="0092131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083" w:type="dxa"/>
            <w:vMerge/>
          </w:tcPr>
          <w:p w14:paraId="7F710400" w14:textId="77777777" w:rsidR="00CD74B7" w:rsidRDefault="00CD74B7" w:rsidP="00955470">
            <w:pPr>
              <w:spacing w:line="0" w:lineRule="atLeast"/>
              <w:rPr>
                <w:rFonts w:ascii="Segoe UI Symbol" w:eastAsia="標楷體" w:hAnsi="Segoe UI Symbol" w:cs="Segoe UI Symbol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FFFFFF" w:themeColor="background1"/>
            </w:tcBorders>
          </w:tcPr>
          <w:p w14:paraId="2DB377F3" w14:textId="1E81D623" w:rsidR="00CD74B7" w:rsidRPr="00FE1BC8" w:rsidRDefault="00CD74B7" w:rsidP="00955470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 w:rsidRPr="00CD74B7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多數不正確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</w:t>
            </w:r>
            <w:r w:rsidRPr="00CD74B7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　</w:t>
            </w: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半數正確</w:t>
            </w:r>
            <w:r w:rsidRPr="00CD74B7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　　　完全正確</w:t>
            </w:r>
          </w:p>
        </w:tc>
      </w:tr>
      <w:tr w:rsidR="00CD74B7" w:rsidRPr="009D62FF" w14:paraId="736C8DD0" w14:textId="77777777" w:rsidTr="005D0CB8">
        <w:trPr>
          <w:trHeight w:val="115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7CF96D53" w14:textId="77777777" w:rsidR="00CD74B7" w:rsidRDefault="00CD74B7" w:rsidP="00CD74B7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083" w:type="dxa"/>
            <w:vMerge w:val="restart"/>
          </w:tcPr>
          <w:p w14:paraId="07E40098" w14:textId="6811AF6F" w:rsidR="00CD74B7" w:rsidRDefault="00CD74B7" w:rsidP="00955470">
            <w:pPr>
              <w:spacing w:line="0" w:lineRule="atLeast"/>
              <w:rPr>
                <w:rFonts w:ascii="Segoe UI Symbol" w:eastAsia="標楷體" w:hAnsi="Segoe UI Symbol" w:cs="Segoe UI Symbol"/>
                <w:szCs w:val="24"/>
              </w:rPr>
            </w:pPr>
            <w:r w:rsidRPr="0001252C">
              <w:rPr>
                <w:rFonts w:ascii="Times New Roman" w:eastAsia="標楷體" w:hAnsi="Times New Roman" w:hint="eastAsia"/>
              </w:rPr>
              <w:t>具體指出</w:t>
            </w:r>
            <w:r w:rsidRPr="0001252C">
              <w:rPr>
                <w:rFonts w:ascii="Times New Roman" w:eastAsia="標楷體" w:hAnsi="Times New Roman" w:hint="eastAsia"/>
                <w:sz w:val="22"/>
                <w:szCs w:val="20"/>
              </w:rPr>
              <w:t>感到好奇的符號、圖案或文字</w:t>
            </w:r>
            <w:r w:rsidRPr="0001252C">
              <w:rPr>
                <w:rFonts w:ascii="Times New Roman" w:eastAsia="標楷體" w:hAnsi="Times New Roman" w:hint="eastAsia"/>
              </w:rPr>
              <w:t>（</w:t>
            </w:r>
            <w:r w:rsidRPr="0001252C">
              <w:rPr>
                <w:rFonts w:ascii="Times New Roman" w:eastAsia="標楷體" w:hAnsi="Times New Roman" w:hint="eastAsia"/>
              </w:rPr>
              <w:t>3</w:t>
            </w:r>
            <w:r w:rsidRPr="0001252C">
              <w:rPr>
                <w:rFonts w:ascii="Times New Roman" w:eastAsia="標楷體" w:hAnsi="Times New Roman" w:hint="eastAsia"/>
              </w:rPr>
              <w:t>樣以上）</w:t>
            </w:r>
          </w:p>
        </w:tc>
        <w:tc>
          <w:tcPr>
            <w:tcW w:w="4820" w:type="dxa"/>
            <w:tcBorders>
              <w:bottom w:val="single" w:sz="4" w:space="0" w:color="FFFFFF" w:themeColor="background1"/>
            </w:tcBorders>
          </w:tcPr>
          <w:p w14:paraId="40395B33" w14:textId="6BAC3D9D" w:rsidR="00CD74B7" w:rsidRPr="00452860" w:rsidRDefault="00CD74B7" w:rsidP="00955470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1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2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3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4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5</w:t>
            </w:r>
          </w:p>
        </w:tc>
      </w:tr>
      <w:tr w:rsidR="00CD74B7" w:rsidRPr="009D62FF" w14:paraId="60FDC7ED" w14:textId="77777777" w:rsidTr="005D0CB8">
        <w:trPr>
          <w:trHeight w:val="54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735E29F3" w14:textId="77777777" w:rsidR="00CD74B7" w:rsidRDefault="00CD74B7" w:rsidP="00CD74B7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083" w:type="dxa"/>
            <w:vMerge/>
          </w:tcPr>
          <w:p w14:paraId="7E7C36C0" w14:textId="77777777" w:rsidR="00CD74B7" w:rsidRPr="0001252C" w:rsidRDefault="00CD74B7" w:rsidP="00955470">
            <w:pPr>
              <w:spacing w:line="0" w:lineRule="atLeast"/>
              <w:rPr>
                <w:rFonts w:ascii="Times New Roman" w:eastAsia="標楷體" w:hAnsi="Times New Roman"/>
              </w:rPr>
            </w:pPr>
          </w:p>
        </w:tc>
        <w:tc>
          <w:tcPr>
            <w:tcW w:w="4820" w:type="dxa"/>
            <w:tcBorders>
              <w:top w:val="single" w:sz="4" w:space="0" w:color="FFFFFF" w:themeColor="background1"/>
            </w:tcBorders>
          </w:tcPr>
          <w:p w14:paraId="79202379" w14:textId="56B2E30C" w:rsidR="00CD74B7" w:rsidRPr="00452860" w:rsidRDefault="00707F9F" w:rsidP="00955470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</w:t>
            </w:r>
            <w:r w:rsidR="00F80EFB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不足</w:t>
            </w:r>
            <w:r w:rsidR="0046338D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　　</w:t>
            </w:r>
            <w:r w:rsidR="00F80EFB">
              <w:rPr>
                <w:rFonts w:ascii="Segoe UI Symbol" w:eastAsia="標楷體" w:hAnsi="Segoe UI Symbol" w:cs="Segoe UI Symbol" w:hint="eastAsia"/>
                <w:szCs w:val="24"/>
              </w:rPr>
              <w:t xml:space="preserve">　</w:t>
            </w:r>
            <w:r w:rsidR="00F80EFB" w:rsidRPr="00CD74B7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　</w:t>
            </w:r>
            <w:r w:rsidR="0046338D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 </w:t>
            </w:r>
            <w:r w:rsidR="00F80EFB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符合</w:t>
            </w:r>
            <w:r w:rsidR="0046338D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</w:t>
            </w:r>
            <w:r w:rsidR="00F80EFB" w:rsidRPr="00CD74B7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　　　</w:t>
            </w:r>
            <w:r w:rsidR="002C6AD4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超過</w:t>
            </w:r>
            <w:r w:rsidR="0046338D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預期</w:t>
            </w:r>
          </w:p>
        </w:tc>
      </w:tr>
      <w:tr w:rsidR="008A3641" w:rsidRPr="009D62FF" w14:paraId="6F89D1B9" w14:textId="77777777" w:rsidTr="002A694C">
        <w:trPr>
          <w:trHeight w:val="510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5A4BFA91" w14:textId="77777777" w:rsidR="008A3641" w:rsidRDefault="008A3641" w:rsidP="008A3641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083" w:type="dxa"/>
            <w:vMerge w:val="restart"/>
          </w:tcPr>
          <w:p w14:paraId="2FD88037" w14:textId="25B5AA45" w:rsidR="008A3641" w:rsidRDefault="008A3641" w:rsidP="00955470">
            <w:pPr>
              <w:spacing w:line="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443527">
              <w:rPr>
                <w:rFonts w:ascii="Segoe UI Symbol" w:eastAsia="標楷體" w:hAnsi="Segoe UI Symbol" w:cs="Segoe UI Symbol" w:hint="eastAsia"/>
                <w:szCs w:val="24"/>
              </w:rPr>
              <w:t>舉例說明獎券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的</w:t>
            </w:r>
            <w:r w:rsidRPr="00443527">
              <w:rPr>
                <w:rFonts w:ascii="Segoe UI Symbol" w:eastAsia="標楷體" w:hAnsi="Segoe UI Symbol" w:cs="Segoe UI Symbol" w:hint="eastAsia"/>
                <w:szCs w:val="24"/>
              </w:rPr>
              <w:t>美術設計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如何</w:t>
            </w:r>
            <w:r w:rsidRPr="00443527">
              <w:rPr>
                <w:rFonts w:ascii="Segoe UI Symbol" w:eastAsia="標楷體" w:hAnsi="Segoe UI Symbol" w:cs="Segoe UI Symbol" w:hint="eastAsia"/>
                <w:szCs w:val="24"/>
              </w:rPr>
              <w:t>反映政治、經濟與文化意義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>，並</w:t>
            </w:r>
            <w:r w:rsidRPr="00443527">
              <w:rPr>
                <w:rFonts w:ascii="Segoe UI Symbol" w:eastAsia="標楷體" w:hAnsi="Segoe UI Symbol" w:cs="Segoe UI Symbol" w:hint="eastAsia"/>
                <w:szCs w:val="24"/>
              </w:rPr>
              <w:t>詳細解釋理由。</w:t>
            </w:r>
          </w:p>
        </w:tc>
        <w:tc>
          <w:tcPr>
            <w:tcW w:w="4820" w:type="dxa"/>
            <w:tcBorders>
              <w:bottom w:val="single" w:sz="4" w:space="0" w:color="FFFFFF" w:themeColor="background1"/>
            </w:tcBorders>
            <w:vAlign w:val="center"/>
          </w:tcPr>
          <w:p w14:paraId="7B405F02" w14:textId="1DCD8FBB" w:rsidR="008A3641" w:rsidRPr="009D62FF" w:rsidRDefault="008A3641" w:rsidP="00955470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1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2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3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4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5</w:t>
            </w:r>
          </w:p>
        </w:tc>
      </w:tr>
      <w:tr w:rsidR="008A3641" w:rsidRPr="009D62FF" w14:paraId="2D76E817" w14:textId="77777777" w:rsidTr="00955470">
        <w:trPr>
          <w:trHeight w:val="20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51AAF9CB" w14:textId="77777777" w:rsidR="008A3641" w:rsidRDefault="008A3641" w:rsidP="008A3641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083" w:type="dxa"/>
            <w:vMerge/>
          </w:tcPr>
          <w:p w14:paraId="273DCF1E" w14:textId="77777777" w:rsidR="008A3641" w:rsidRDefault="008A3641" w:rsidP="00955470">
            <w:pPr>
              <w:spacing w:line="0" w:lineRule="atLeast"/>
              <w:rPr>
                <w:rFonts w:ascii="Segoe UI Symbol" w:eastAsia="標楷體" w:hAnsi="Segoe UI Symbol" w:cs="Segoe UI Symbol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FFFFFF" w:themeColor="background1"/>
            </w:tcBorders>
            <w:vAlign w:val="center"/>
          </w:tcPr>
          <w:p w14:paraId="635420B0" w14:textId="4A70C2AA" w:rsidR="008A3641" w:rsidRPr="009D62FF" w:rsidRDefault="00255434" w:rsidP="00955470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簡略不足</w:t>
            </w:r>
            <w:r w:rsidR="008A3641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　　</w:t>
            </w:r>
            <w:r w:rsidR="008A3641">
              <w:rPr>
                <w:rFonts w:ascii="Segoe UI Symbol" w:eastAsia="標楷體" w:hAnsi="Segoe UI Symbol" w:cs="Segoe UI Symbol" w:hint="eastAsia"/>
                <w:szCs w:val="24"/>
              </w:rPr>
              <w:t xml:space="preserve">　</w:t>
            </w:r>
            <w:r w:rsidR="008A3641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適切尚可</w:t>
            </w:r>
            <w:r w:rsidR="008A3641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</w:t>
            </w:r>
            <w:r w:rsidR="008A3641" w:rsidRPr="00CD74B7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　　</w:t>
            </w: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細緻完整</w:t>
            </w:r>
          </w:p>
        </w:tc>
      </w:tr>
      <w:bookmarkEnd w:id="6"/>
    </w:tbl>
    <w:p w14:paraId="5E354163" w14:textId="77777777" w:rsidR="002A694C" w:rsidRDefault="002A694C">
      <w:pPr>
        <w:widowControl/>
        <w:suppressAutoHyphens w:val="0"/>
        <w:autoSpaceDN/>
        <w:textAlignment w:val="auto"/>
        <w:rPr>
          <w:rFonts w:ascii="Times New Roman" w:eastAsia="標楷體" w:hAnsi="Times New Roman"/>
          <w:sz w:val="28"/>
          <w:szCs w:val="24"/>
          <w:bdr w:val="single" w:sz="4" w:space="0" w:color="auto"/>
        </w:rPr>
      </w:pPr>
      <w:r>
        <w:rPr>
          <w:rFonts w:ascii="Times New Roman" w:eastAsia="標楷體" w:hAnsi="Times New Roman"/>
          <w:sz w:val="28"/>
          <w:szCs w:val="24"/>
          <w:bdr w:val="single" w:sz="4" w:space="0" w:color="auto"/>
        </w:rPr>
        <w:br w:type="page"/>
      </w:r>
    </w:p>
    <w:p w14:paraId="129C72E3" w14:textId="73E0D078" w:rsidR="00757935" w:rsidRPr="00E618A8" w:rsidRDefault="00757935" w:rsidP="00EF1EA7">
      <w:pPr>
        <w:rPr>
          <w:rFonts w:ascii="Times New Roman" w:eastAsia="標楷體" w:hAnsi="Times New Roman"/>
          <w:sz w:val="28"/>
          <w:szCs w:val="24"/>
          <w:bdr w:val="single" w:sz="4" w:space="0" w:color="auto"/>
        </w:rPr>
      </w:pPr>
      <w:r w:rsidRPr="00581C2A">
        <w:rPr>
          <w:rFonts w:ascii="Times New Roman" w:eastAsia="標楷體" w:hAnsi="Times New Roman" w:hint="eastAsia"/>
          <w:sz w:val="28"/>
          <w:szCs w:val="24"/>
          <w:bdr w:val="single" w:sz="4" w:space="0" w:color="auto"/>
        </w:rPr>
        <w:lastRenderedPageBreak/>
        <w:t>學習單</w:t>
      </w:r>
      <w:r>
        <w:rPr>
          <w:rFonts w:ascii="Times New Roman" w:eastAsia="標楷體" w:hAnsi="Times New Roman" w:hint="eastAsia"/>
          <w:sz w:val="28"/>
          <w:szCs w:val="24"/>
          <w:bdr w:val="single" w:sz="4" w:space="0" w:color="auto"/>
        </w:rPr>
        <w:t>三</w:t>
      </w:r>
      <w:r w:rsidRPr="00581C2A">
        <w:rPr>
          <w:rFonts w:ascii="Times New Roman" w:eastAsia="標楷體" w:hAnsi="Times New Roman" w:hint="eastAsia"/>
          <w:sz w:val="28"/>
          <w:szCs w:val="24"/>
          <w:bdr w:val="single" w:sz="4" w:space="0" w:color="auto"/>
        </w:rPr>
        <w:t xml:space="preserve"> </w:t>
      </w:r>
    </w:p>
    <w:bookmarkEnd w:id="1"/>
    <w:p w14:paraId="442222EF" w14:textId="77777777" w:rsidR="00707F9F" w:rsidRDefault="00707F9F" w:rsidP="00707F9F">
      <w:pPr>
        <w:suppressAutoHyphens w:val="0"/>
        <w:autoSpaceDN/>
        <w:jc w:val="both"/>
        <w:textAlignment w:val="auto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 xml:space="preserve">　　</w:t>
      </w:r>
      <w:r w:rsidRPr="00322536">
        <w:rPr>
          <w:rFonts w:ascii="Times New Roman" w:eastAsia="標楷體" w:hAnsi="Times New Roman" w:hint="eastAsia"/>
        </w:rPr>
        <w:t>請觀察「愛國獎券宣傳海報」和「</w:t>
      </w:r>
      <w:r w:rsidRPr="00322536">
        <w:rPr>
          <w:rFonts w:ascii="Times New Roman" w:eastAsia="標楷體" w:hAnsi="Times New Roman" w:hint="eastAsia"/>
          <w:noProof/>
        </w:rPr>
        <w:t>公益彩券廣告</w:t>
      </w:r>
      <w:r w:rsidRPr="00322536">
        <w:rPr>
          <w:rFonts w:ascii="Times New Roman" w:eastAsia="標楷體" w:hAnsi="Times New Roman" w:hint="eastAsia"/>
        </w:rPr>
        <w:t>」呈現的訊息，</w:t>
      </w:r>
      <w:r>
        <w:rPr>
          <w:rFonts w:ascii="Times New Roman" w:eastAsia="標楷體" w:hAnsi="Times New Roman" w:hint="eastAsia"/>
        </w:rPr>
        <w:t>再回答問題。</w:t>
      </w:r>
    </w:p>
    <w:tbl>
      <w:tblPr>
        <w:tblStyle w:val="af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4242"/>
      </w:tblGrid>
      <w:tr w:rsidR="00707F9F" w14:paraId="722373BA" w14:textId="77777777" w:rsidTr="0092131F">
        <w:trPr>
          <w:jc w:val="center"/>
        </w:trPr>
        <w:tc>
          <w:tcPr>
            <w:tcW w:w="2693" w:type="dxa"/>
          </w:tcPr>
          <w:p w14:paraId="6CA31179" w14:textId="77777777" w:rsidR="00707F9F" w:rsidRDefault="00707F9F" w:rsidP="0092131F">
            <w:pPr>
              <w:suppressAutoHyphens w:val="0"/>
              <w:autoSpaceDN/>
              <w:textAlignment w:val="auto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  <w:noProof/>
              </w:rPr>
              <w:drawing>
                <wp:inline distT="0" distB="0" distL="0" distR="0" wp14:anchorId="307C21AC" wp14:editId="2524A39F">
                  <wp:extent cx="1319437" cy="1735931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363" cy="17713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bottom"/>
          </w:tcPr>
          <w:p w14:paraId="46E24951" w14:textId="77777777" w:rsidR="00707F9F" w:rsidRDefault="00707F9F" w:rsidP="0092131F">
            <w:pPr>
              <w:suppressAutoHyphens w:val="0"/>
              <w:autoSpaceDN/>
              <w:jc w:val="center"/>
              <w:textAlignment w:val="auto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/>
                <w:noProof/>
              </w:rPr>
              <w:drawing>
                <wp:inline distT="0" distB="0" distL="0" distR="0" wp14:anchorId="09A5BFF7" wp14:editId="36C218DC">
                  <wp:extent cx="2557100" cy="1692992"/>
                  <wp:effectExtent l="0" t="0" r="0" b="254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382" cy="1730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7F9F" w14:paraId="5CDB1F97" w14:textId="77777777" w:rsidTr="0092131F">
        <w:trPr>
          <w:jc w:val="center"/>
        </w:trPr>
        <w:tc>
          <w:tcPr>
            <w:tcW w:w="2693" w:type="dxa"/>
          </w:tcPr>
          <w:p w14:paraId="551B9577" w14:textId="77777777" w:rsidR="00707F9F" w:rsidRDefault="00707F9F" w:rsidP="00707F9F">
            <w:pPr>
              <w:suppressAutoHyphens w:val="0"/>
              <w:autoSpaceDN/>
              <w:spacing w:line="0" w:lineRule="atLeast"/>
              <w:textAlignment w:val="auto"/>
              <w:rPr>
                <w:rFonts w:ascii="Times New Roman" w:eastAsia="標楷體" w:hAnsi="Times New Roman"/>
                <w:noProof/>
              </w:rPr>
            </w:pPr>
            <w:r w:rsidRPr="009E23AA">
              <w:rPr>
                <w:rFonts w:ascii="Times New Roman" w:eastAsia="標楷體" w:hAnsi="Times New Roman" w:hint="eastAsia"/>
              </w:rPr>
              <w:t>▲</w:t>
            </w:r>
            <w:r>
              <w:rPr>
                <w:rFonts w:ascii="Times New Roman" w:eastAsia="標楷體" w:hAnsi="Times New Roman" w:hint="eastAsia"/>
              </w:rPr>
              <w:t xml:space="preserve"> </w:t>
            </w:r>
            <w:r w:rsidRPr="00EA0B06">
              <w:rPr>
                <w:rFonts w:ascii="Times New Roman" w:eastAsia="標楷體" w:hAnsi="Times New Roman" w:hint="eastAsia"/>
              </w:rPr>
              <w:t>愛國獎券宣傳海報</w:t>
            </w:r>
            <w:r>
              <w:rPr>
                <w:rFonts w:ascii="Times New Roman" w:eastAsia="標楷體" w:hAnsi="Times New Roman"/>
              </w:rPr>
              <w:br/>
            </w:r>
            <w:r>
              <w:rPr>
                <w:rFonts w:ascii="Times New Roman" w:eastAsia="標楷體" w:hAnsi="Times New Roman" w:hint="eastAsia"/>
              </w:rPr>
              <w:t xml:space="preserve">  </w:t>
            </w:r>
            <w:r w:rsidRPr="00F20169">
              <w:rPr>
                <w:rFonts w:ascii="Times New Roman" w:eastAsia="標楷體" w:hAnsi="Times New Roman" w:hint="eastAsia"/>
                <w:sz w:val="22"/>
                <w:szCs w:val="20"/>
              </w:rPr>
              <w:t>（文字由右至左閱讀）</w:t>
            </w:r>
          </w:p>
        </w:tc>
        <w:tc>
          <w:tcPr>
            <w:tcW w:w="3827" w:type="dxa"/>
          </w:tcPr>
          <w:p w14:paraId="1E41C97A" w14:textId="77777777" w:rsidR="00707F9F" w:rsidRDefault="00707F9F" w:rsidP="0092131F">
            <w:pPr>
              <w:suppressAutoHyphens w:val="0"/>
              <w:autoSpaceDN/>
              <w:jc w:val="center"/>
              <w:textAlignment w:val="auto"/>
              <w:rPr>
                <w:rFonts w:ascii="Times New Roman" w:eastAsia="標楷體" w:hAnsi="Times New Roman"/>
                <w:noProof/>
              </w:rPr>
            </w:pPr>
            <w:r w:rsidRPr="009E23AA">
              <w:rPr>
                <w:rFonts w:ascii="Times New Roman" w:eastAsia="標楷體" w:hAnsi="Times New Roman" w:hint="eastAsia"/>
                <w:noProof/>
              </w:rPr>
              <w:t>▲</w:t>
            </w:r>
            <w:r>
              <w:rPr>
                <w:rFonts w:ascii="Times New Roman" w:eastAsia="標楷體" w:hAnsi="Times New Roman" w:hint="eastAsia"/>
                <w:noProof/>
              </w:rPr>
              <w:t>公益彩券廣告（</w:t>
            </w:r>
            <w:r>
              <w:rPr>
                <w:rFonts w:ascii="Times New Roman" w:eastAsia="標楷體" w:hAnsi="Times New Roman" w:hint="eastAsia"/>
                <w:noProof/>
              </w:rPr>
              <w:t>2</w:t>
            </w:r>
            <w:r>
              <w:rPr>
                <w:rFonts w:ascii="Times New Roman" w:eastAsia="標楷體" w:hAnsi="Times New Roman"/>
                <w:noProof/>
              </w:rPr>
              <w:t>024</w:t>
            </w:r>
            <w:r>
              <w:rPr>
                <w:rFonts w:ascii="Times New Roman" w:eastAsia="標楷體" w:hAnsi="Times New Roman" w:hint="eastAsia"/>
                <w:noProof/>
              </w:rPr>
              <w:t>年）</w:t>
            </w:r>
          </w:p>
        </w:tc>
      </w:tr>
    </w:tbl>
    <w:p w14:paraId="5D57CEA0" w14:textId="77777777" w:rsidR="00707F9F" w:rsidRDefault="00707F9F" w:rsidP="00707F9F">
      <w:pPr>
        <w:pStyle w:val="a3"/>
        <w:numPr>
          <w:ilvl w:val="0"/>
          <w:numId w:val="15"/>
        </w:numPr>
        <w:suppressAutoHyphens w:val="0"/>
        <w:autoSpaceDN/>
        <w:spacing w:beforeLines="50" w:before="205"/>
        <w:ind w:left="482" w:hanging="482"/>
        <w:jc w:val="both"/>
        <w:textAlignment w:val="auto"/>
        <w:rPr>
          <w:rFonts w:ascii="Times New Roman" w:eastAsia="標楷體" w:hAnsi="Times New Roman"/>
        </w:rPr>
      </w:pPr>
      <w:r w:rsidRPr="00322536">
        <w:rPr>
          <w:rFonts w:ascii="Times New Roman" w:eastAsia="標楷體" w:hAnsi="Times New Roman" w:hint="eastAsia"/>
        </w:rPr>
        <w:t>「愛國獎券宣傳海報」和「</w:t>
      </w:r>
      <w:r w:rsidRPr="00322536">
        <w:rPr>
          <w:rFonts w:ascii="Times New Roman" w:eastAsia="標楷體" w:hAnsi="Times New Roman" w:hint="eastAsia"/>
          <w:noProof/>
        </w:rPr>
        <w:t>公益彩券廣告</w:t>
      </w:r>
      <w:r w:rsidRPr="00322536">
        <w:rPr>
          <w:rFonts w:ascii="Times New Roman" w:eastAsia="標楷體" w:hAnsi="Times New Roman" w:hint="eastAsia"/>
        </w:rPr>
        <w:t>」</w:t>
      </w:r>
      <w:r>
        <w:rPr>
          <w:rFonts w:ascii="Times New Roman" w:eastAsia="標楷體" w:hAnsi="Times New Roman" w:hint="eastAsia"/>
        </w:rPr>
        <w:t>分別都以「『愛』之名」</w:t>
      </w:r>
      <w:r w:rsidRPr="00322536">
        <w:rPr>
          <w:rFonts w:ascii="Times New Roman" w:eastAsia="標楷體" w:hAnsi="Times New Roman" w:hint="eastAsia"/>
        </w:rPr>
        <w:t>號召人們購買彩券</w:t>
      </w:r>
      <w:r>
        <w:rPr>
          <w:rFonts w:ascii="Times New Roman" w:eastAsia="標楷體" w:hAnsi="Times New Roman" w:hint="eastAsia"/>
        </w:rPr>
        <w:t>。然而兩者在</w:t>
      </w:r>
      <w:r w:rsidRPr="00322536">
        <w:rPr>
          <w:rFonts w:ascii="Times New Roman" w:eastAsia="標楷體" w:hAnsi="Times New Roman" w:hint="eastAsia"/>
        </w:rPr>
        <w:t>購買彩券的動機與訴求方面，展現出什麼樣的差異或變化？</w:t>
      </w:r>
      <w:r>
        <w:rPr>
          <w:rFonts w:ascii="Times New Roman" w:eastAsia="標楷體" w:hAnsi="Times New Roman" w:hint="eastAsia"/>
        </w:rPr>
        <w:t>（請明確、具體指出你的觀察）</w:t>
      </w:r>
    </w:p>
    <w:tbl>
      <w:tblPr>
        <w:tblStyle w:val="af5"/>
        <w:tblW w:w="0" w:type="auto"/>
        <w:tblInd w:w="480" w:type="dxa"/>
        <w:tblLook w:val="04A0" w:firstRow="1" w:lastRow="0" w:firstColumn="1" w:lastColumn="0" w:noHBand="0" w:noVBand="1"/>
      </w:tblPr>
      <w:tblGrid>
        <w:gridCol w:w="7816"/>
      </w:tblGrid>
      <w:tr w:rsidR="00707F9F" w14:paraId="42BC62EC" w14:textId="77777777" w:rsidTr="00707F9F">
        <w:trPr>
          <w:trHeight w:val="737"/>
        </w:trPr>
        <w:tc>
          <w:tcPr>
            <w:tcW w:w="7816" w:type="dxa"/>
          </w:tcPr>
          <w:p w14:paraId="0C9ECA1D" w14:textId="77777777" w:rsidR="00707F9F" w:rsidRDefault="00707F9F" w:rsidP="0092131F">
            <w:pPr>
              <w:pStyle w:val="a3"/>
              <w:suppressAutoHyphens w:val="0"/>
              <w:autoSpaceDN/>
              <w:ind w:left="0"/>
              <w:textAlignment w:val="auto"/>
              <w:rPr>
                <w:rFonts w:ascii="Times New Roman" w:eastAsia="標楷體" w:hAnsi="Times New Roman"/>
              </w:rPr>
            </w:pPr>
          </w:p>
        </w:tc>
      </w:tr>
    </w:tbl>
    <w:p w14:paraId="502BCDE7" w14:textId="77777777" w:rsidR="00707F9F" w:rsidRDefault="00707F9F" w:rsidP="00707F9F">
      <w:pPr>
        <w:pStyle w:val="a3"/>
        <w:numPr>
          <w:ilvl w:val="0"/>
          <w:numId w:val="15"/>
        </w:numPr>
        <w:suppressAutoHyphens w:val="0"/>
        <w:autoSpaceDN/>
        <w:textAlignment w:val="auto"/>
        <w:rPr>
          <w:rFonts w:ascii="Times New Roman" w:eastAsia="標楷體" w:hAnsi="Times New Roman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F407741" wp14:editId="49C6D554">
            <wp:simplePos x="0" y="0"/>
            <wp:positionH relativeFrom="margin">
              <wp:posOffset>1551940</wp:posOffset>
            </wp:positionH>
            <wp:positionV relativeFrom="paragraph">
              <wp:posOffset>281940</wp:posOffset>
            </wp:positionV>
            <wp:extent cx="2407285" cy="1009650"/>
            <wp:effectExtent l="0" t="0" r="0" b="0"/>
            <wp:wrapTight wrapText="bothSides">
              <wp:wrapPolygon edited="0">
                <wp:start x="15042" y="0"/>
                <wp:lineTo x="0" y="815"/>
                <wp:lineTo x="0" y="7336"/>
                <wp:lineTo x="1709" y="13042"/>
                <wp:lineTo x="1709" y="14672"/>
                <wp:lineTo x="7350" y="19562"/>
                <wp:lineTo x="10427" y="21192"/>
                <wp:lineTo x="12478" y="21192"/>
                <wp:lineTo x="14016" y="19562"/>
                <wp:lineTo x="15726" y="13857"/>
                <wp:lineTo x="15726" y="13042"/>
                <wp:lineTo x="21366" y="8966"/>
                <wp:lineTo x="21366" y="0"/>
                <wp:lineTo x="15042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8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EA1">
        <w:rPr>
          <w:rFonts w:ascii="Times New Roman" w:eastAsia="標楷體" w:hAnsi="Times New Roman" w:hint="eastAsia"/>
        </w:rPr>
        <w:t>請以你自己的觀點來評價我國的彩券發行政策。現行公益彩券盈餘的用途與比例為</w:t>
      </w:r>
      <w:r>
        <w:rPr>
          <w:rFonts w:ascii="Times New Roman" w:eastAsia="標楷體" w:hAnsi="Times New Roman" w:hint="eastAsia"/>
        </w:rPr>
        <w:t>附</w:t>
      </w:r>
      <w:r w:rsidRPr="00DA0EA1">
        <w:rPr>
          <w:rFonts w:ascii="Times New Roman" w:eastAsia="標楷體" w:hAnsi="Times New Roman" w:hint="eastAsia"/>
        </w:rPr>
        <w:t>圖。</w:t>
      </w:r>
    </w:p>
    <w:p w14:paraId="3B86EC69" w14:textId="77777777" w:rsidR="00707F9F" w:rsidRDefault="00707F9F" w:rsidP="00707F9F">
      <w:pPr>
        <w:pStyle w:val="a3"/>
        <w:suppressAutoHyphens w:val="0"/>
        <w:autoSpaceDN/>
        <w:textAlignment w:val="auto"/>
        <w:rPr>
          <w:rFonts w:ascii="Times New Roman" w:eastAsia="標楷體" w:hAnsi="Times New Roman"/>
        </w:rPr>
      </w:pPr>
    </w:p>
    <w:p w14:paraId="42285BA6" w14:textId="77777777" w:rsidR="00707F9F" w:rsidRPr="00DA0EA1" w:rsidRDefault="00707F9F" w:rsidP="00707F9F">
      <w:pPr>
        <w:pStyle w:val="a3"/>
        <w:suppressAutoHyphens w:val="0"/>
        <w:autoSpaceDN/>
        <w:textAlignment w:val="auto"/>
        <w:rPr>
          <w:rFonts w:ascii="Times New Roman" w:eastAsia="標楷體" w:hAnsi="Times New Roman"/>
        </w:rPr>
      </w:pPr>
    </w:p>
    <w:p w14:paraId="2150D18A" w14:textId="77777777" w:rsidR="00707F9F" w:rsidRDefault="00707F9F" w:rsidP="00707F9F">
      <w:pPr>
        <w:pStyle w:val="a3"/>
        <w:suppressAutoHyphens w:val="0"/>
        <w:autoSpaceDN/>
        <w:textAlignment w:val="auto"/>
        <w:rPr>
          <w:rFonts w:ascii="Times New Roman" w:eastAsia="標楷體" w:hAnsi="Times New Roman"/>
        </w:rPr>
      </w:pPr>
    </w:p>
    <w:p w14:paraId="2D2C1FAE" w14:textId="77777777" w:rsidR="00707F9F" w:rsidRDefault="00707F9F" w:rsidP="00707F9F">
      <w:pPr>
        <w:pStyle w:val="a3"/>
        <w:numPr>
          <w:ilvl w:val="0"/>
          <w:numId w:val="16"/>
        </w:numPr>
        <w:suppressAutoHyphens w:val="0"/>
        <w:autoSpaceDN/>
        <w:textAlignment w:val="auto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你認為</w:t>
      </w:r>
      <w:r w:rsidRPr="00322536">
        <w:rPr>
          <w:rFonts w:ascii="Times New Roman" w:eastAsia="標楷體" w:hAnsi="Times New Roman" w:hint="eastAsia"/>
        </w:rPr>
        <w:t>政府透過發行</w:t>
      </w:r>
      <w:r>
        <w:rPr>
          <w:rFonts w:ascii="Times New Roman" w:eastAsia="標楷體" w:hAnsi="Times New Roman" w:hint="eastAsia"/>
        </w:rPr>
        <w:t>公益</w:t>
      </w:r>
      <w:r w:rsidRPr="00322536">
        <w:rPr>
          <w:rFonts w:ascii="Times New Roman" w:eastAsia="標楷體" w:hAnsi="Times New Roman" w:hint="eastAsia"/>
        </w:rPr>
        <w:t>彩券，</w:t>
      </w:r>
      <w:r>
        <w:rPr>
          <w:rFonts w:ascii="Times New Roman" w:eastAsia="標楷體" w:hAnsi="Times New Roman" w:hint="eastAsia"/>
        </w:rPr>
        <w:t>能否</w:t>
      </w:r>
      <w:r w:rsidRPr="00322536">
        <w:rPr>
          <w:rFonts w:ascii="Times New Roman" w:eastAsia="標楷體" w:hAnsi="Times New Roman" w:hint="eastAsia"/>
        </w:rPr>
        <w:t>實踐</w:t>
      </w:r>
      <w:r w:rsidRPr="007458A3">
        <w:rPr>
          <w:rFonts w:ascii="Times New Roman" w:eastAsia="標楷體" w:hAnsi="Times New Roman" w:hint="eastAsia"/>
        </w:rPr>
        <w:t>不同</w:t>
      </w:r>
      <w:proofErr w:type="gramStart"/>
      <w:r w:rsidRPr="007458A3">
        <w:rPr>
          <w:rFonts w:ascii="Times New Roman" w:eastAsia="標楷體" w:hAnsi="Times New Roman" w:hint="eastAsia"/>
        </w:rPr>
        <w:t>群體</w:t>
      </w:r>
      <w:r>
        <w:rPr>
          <w:rFonts w:ascii="Times New Roman" w:eastAsia="標楷體" w:hAnsi="Times New Roman" w:hint="eastAsia"/>
        </w:rPr>
        <w:t>間的</w:t>
      </w:r>
      <w:r w:rsidRPr="00322536">
        <w:rPr>
          <w:rFonts w:ascii="Times New Roman" w:eastAsia="標楷體" w:hAnsi="Times New Roman" w:hint="eastAsia"/>
        </w:rPr>
        <w:t>公平</w:t>
      </w:r>
      <w:proofErr w:type="gramEnd"/>
      <w:r w:rsidRPr="00322536">
        <w:rPr>
          <w:rFonts w:ascii="Times New Roman" w:eastAsia="標楷體" w:hAnsi="Times New Roman" w:hint="eastAsia"/>
        </w:rPr>
        <w:t>正義呢？</w:t>
      </w:r>
    </w:p>
    <w:tbl>
      <w:tblPr>
        <w:tblStyle w:val="af5"/>
        <w:tblW w:w="0" w:type="auto"/>
        <w:tblInd w:w="840" w:type="dxa"/>
        <w:tblLook w:val="04A0" w:firstRow="1" w:lastRow="0" w:firstColumn="1" w:lastColumn="0" w:noHBand="0" w:noVBand="1"/>
      </w:tblPr>
      <w:tblGrid>
        <w:gridCol w:w="7456"/>
      </w:tblGrid>
      <w:tr w:rsidR="00707F9F" w14:paraId="69B4A23B" w14:textId="77777777" w:rsidTr="0010103B">
        <w:trPr>
          <w:trHeight w:val="737"/>
        </w:trPr>
        <w:tc>
          <w:tcPr>
            <w:tcW w:w="8296" w:type="dxa"/>
          </w:tcPr>
          <w:p w14:paraId="10C82809" w14:textId="77777777" w:rsidR="00707F9F" w:rsidRPr="008F528D" w:rsidRDefault="00707F9F" w:rsidP="0092131F">
            <w:pPr>
              <w:pStyle w:val="a3"/>
              <w:suppressAutoHyphens w:val="0"/>
              <w:autoSpaceDN/>
              <w:ind w:left="0"/>
              <w:textAlignment w:val="auto"/>
              <w:rPr>
                <w:rFonts w:ascii="Times New Roman" w:eastAsia="標楷體" w:hAnsi="Times New Roman"/>
              </w:rPr>
            </w:pPr>
          </w:p>
        </w:tc>
      </w:tr>
    </w:tbl>
    <w:p w14:paraId="51C09DC7" w14:textId="77777777" w:rsidR="00707F9F" w:rsidRPr="00DA0EA1" w:rsidRDefault="00707F9F" w:rsidP="00707F9F">
      <w:pPr>
        <w:pStyle w:val="a3"/>
        <w:numPr>
          <w:ilvl w:val="0"/>
          <w:numId w:val="16"/>
        </w:numPr>
        <w:rPr>
          <w:rFonts w:ascii="Times New Roman" w:eastAsia="標楷體" w:hAnsi="Times New Roman"/>
        </w:rPr>
      </w:pPr>
      <w:r w:rsidRPr="00DA0EA1">
        <w:rPr>
          <w:rFonts w:ascii="Times New Roman" w:eastAsia="標楷體" w:hAnsi="Times New Roman" w:hint="eastAsia"/>
        </w:rPr>
        <w:t>政府運用彩券盈餘來實踐對弱勢者權利的公平正義，對此你有什麼樣的想法呢？</w:t>
      </w:r>
      <w:r w:rsidRPr="00DA0EA1">
        <w:rPr>
          <w:rFonts w:ascii="Times New Roman" w:eastAsia="標楷體" w:hAnsi="Times New Roman" w:hint="eastAsia"/>
        </w:rPr>
        <w:t xml:space="preserve"> </w:t>
      </w:r>
    </w:p>
    <w:tbl>
      <w:tblPr>
        <w:tblStyle w:val="af5"/>
        <w:tblW w:w="0" w:type="auto"/>
        <w:tblInd w:w="840" w:type="dxa"/>
        <w:tblLook w:val="04A0" w:firstRow="1" w:lastRow="0" w:firstColumn="1" w:lastColumn="0" w:noHBand="0" w:noVBand="1"/>
      </w:tblPr>
      <w:tblGrid>
        <w:gridCol w:w="7456"/>
      </w:tblGrid>
      <w:tr w:rsidR="00707F9F" w14:paraId="59FEBFD4" w14:textId="77777777" w:rsidTr="0010103B">
        <w:trPr>
          <w:trHeight w:val="737"/>
        </w:trPr>
        <w:tc>
          <w:tcPr>
            <w:tcW w:w="8296" w:type="dxa"/>
          </w:tcPr>
          <w:p w14:paraId="6571CE28" w14:textId="77777777" w:rsidR="00707F9F" w:rsidRPr="008F528D" w:rsidRDefault="00707F9F" w:rsidP="0092131F">
            <w:pPr>
              <w:pStyle w:val="a3"/>
              <w:suppressAutoHyphens w:val="0"/>
              <w:autoSpaceDN/>
              <w:ind w:left="0"/>
              <w:textAlignment w:val="auto"/>
              <w:rPr>
                <w:rFonts w:ascii="Times New Roman" w:eastAsia="標楷體" w:hAnsi="Times New Roman"/>
              </w:rPr>
            </w:pPr>
          </w:p>
        </w:tc>
      </w:tr>
    </w:tbl>
    <w:p w14:paraId="1D12060E" w14:textId="77777777" w:rsidR="00707F9F" w:rsidRPr="00322536" w:rsidRDefault="00707F9F" w:rsidP="00707F9F">
      <w:pPr>
        <w:pStyle w:val="a3"/>
        <w:suppressAutoHyphens w:val="0"/>
        <w:autoSpaceDN/>
        <w:ind w:left="840"/>
        <w:textAlignment w:val="auto"/>
        <w:rPr>
          <w:rFonts w:ascii="Times New Roman" w:eastAsia="標楷體" w:hAnsi="Times New Roman"/>
        </w:rPr>
      </w:pPr>
    </w:p>
    <w:tbl>
      <w:tblPr>
        <w:tblStyle w:val="af5"/>
        <w:tblW w:w="8359" w:type="dxa"/>
        <w:tblLook w:val="04A0" w:firstRow="1" w:lastRow="0" w:firstColumn="1" w:lastColumn="0" w:noHBand="0" w:noVBand="1"/>
      </w:tblPr>
      <w:tblGrid>
        <w:gridCol w:w="456"/>
        <w:gridCol w:w="3225"/>
        <w:gridCol w:w="4678"/>
      </w:tblGrid>
      <w:tr w:rsidR="00707F9F" w:rsidRPr="009D62FF" w14:paraId="3ED60C28" w14:textId="77777777" w:rsidTr="0092131F">
        <w:tc>
          <w:tcPr>
            <w:tcW w:w="456" w:type="dxa"/>
            <w:vMerge w:val="restart"/>
            <w:shd w:val="clear" w:color="auto" w:fill="F2F2F2" w:themeFill="background1" w:themeFillShade="F2"/>
          </w:tcPr>
          <w:p w14:paraId="577EF8FD" w14:textId="77777777" w:rsidR="00707F9F" w:rsidRPr="009D62FF" w:rsidRDefault="00707F9F" w:rsidP="0092131F">
            <w:pPr>
              <w:spacing w:line="3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教師評分欄</w:t>
            </w:r>
          </w:p>
        </w:tc>
        <w:tc>
          <w:tcPr>
            <w:tcW w:w="3225" w:type="dxa"/>
          </w:tcPr>
          <w:p w14:paraId="3D22DAB3" w14:textId="77777777" w:rsidR="00707F9F" w:rsidRPr="005D0CB8" w:rsidRDefault="00707F9F" w:rsidP="0092131F">
            <w:pPr>
              <w:jc w:val="center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5D0CB8">
              <w:rPr>
                <w:rFonts w:ascii="Times New Roman" w:eastAsia="標楷體" w:hAnsi="Times New Roman" w:hint="eastAsia"/>
                <w:b/>
                <w:bCs/>
                <w:szCs w:val="24"/>
              </w:rPr>
              <w:t>檢核項目</w:t>
            </w:r>
          </w:p>
        </w:tc>
        <w:tc>
          <w:tcPr>
            <w:tcW w:w="4678" w:type="dxa"/>
          </w:tcPr>
          <w:p w14:paraId="7D2CE83B" w14:textId="77777777" w:rsidR="00707F9F" w:rsidRPr="005D0CB8" w:rsidRDefault="00707F9F" w:rsidP="0092131F">
            <w:pPr>
              <w:jc w:val="center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5D0CB8">
              <w:rPr>
                <w:rFonts w:ascii="Times New Roman" w:eastAsia="標楷體" w:hAnsi="Times New Roman" w:hint="eastAsia"/>
                <w:b/>
                <w:bCs/>
                <w:szCs w:val="24"/>
              </w:rPr>
              <w:t>評分表（請圈選）</w:t>
            </w:r>
          </w:p>
        </w:tc>
      </w:tr>
      <w:tr w:rsidR="00707F9F" w:rsidRPr="009D62FF" w14:paraId="69B04C09" w14:textId="77777777" w:rsidTr="0092131F">
        <w:trPr>
          <w:trHeight w:val="20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349D2396" w14:textId="77777777" w:rsidR="00707F9F" w:rsidRPr="009D62FF" w:rsidRDefault="00707F9F" w:rsidP="0092131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225" w:type="dxa"/>
            <w:vMerge w:val="restart"/>
            <w:vAlign w:val="center"/>
          </w:tcPr>
          <w:p w14:paraId="0B6B0F28" w14:textId="77777777" w:rsidR="00707F9F" w:rsidRPr="00FE1BC8" w:rsidRDefault="00707F9F" w:rsidP="00707F9F">
            <w:pPr>
              <w:spacing w:line="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能指出愛國獎券和公益彩券的訴求差異</w:t>
            </w:r>
          </w:p>
        </w:tc>
        <w:tc>
          <w:tcPr>
            <w:tcW w:w="4678" w:type="dxa"/>
            <w:tcBorders>
              <w:bottom w:val="single" w:sz="4" w:space="0" w:color="FFFFFF" w:themeColor="background1"/>
            </w:tcBorders>
          </w:tcPr>
          <w:p w14:paraId="253126F5" w14:textId="77777777" w:rsidR="00707F9F" w:rsidRPr="00FE1BC8" w:rsidRDefault="00707F9F" w:rsidP="00707F9F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1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2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3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4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5</w:t>
            </w:r>
          </w:p>
        </w:tc>
      </w:tr>
      <w:tr w:rsidR="00707F9F" w:rsidRPr="009D62FF" w14:paraId="66C77B6C" w14:textId="77777777" w:rsidTr="0092131F">
        <w:trPr>
          <w:trHeight w:val="20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2B61D69A" w14:textId="77777777" w:rsidR="00707F9F" w:rsidRPr="009D62FF" w:rsidRDefault="00707F9F" w:rsidP="0092131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225" w:type="dxa"/>
            <w:vMerge/>
            <w:vAlign w:val="center"/>
          </w:tcPr>
          <w:p w14:paraId="6372A9E9" w14:textId="77777777" w:rsidR="00707F9F" w:rsidRDefault="00707F9F" w:rsidP="00707F9F">
            <w:pPr>
              <w:spacing w:line="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FFFFFF" w:themeColor="background1"/>
            </w:tcBorders>
          </w:tcPr>
          <w:p w14:paraId="40ED32ED" w14:textId="77777777" w:rsidR="00707F9F" w:rsidRPr="00FE1BC8" w:rsidRDefault="00707F9F" w:rsidP="00707F9F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簡略不足　　　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</w:t>
            </w: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適切尚可　</w:t>
            </w:r>
            <w:r w:rsidRPr="00CD74B7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　　</w:t>
            </w: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具體完整</w:t>
            </w:r>
          </w:p>
        </w:tc>
      </w:tr>
      <w:tr w:rsidR="00707F9F" w:rsidRPr="009D62FF" w14:paraId="73FF5B03" w14:textId="77777777" w:rsidTr="00707F9F">
        <w:trPr>
          <w:trHeight w:val="20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0DD6C976" w14:textId="77777777" w:rsidR="00707F9F" w:rsidRDefault="00707F9F" w:rsidP="0092131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225" w:type="dxa"/>
            <w:vMerge w:val="restart"/>
            <w:vAlign w:val="center"/>
          </w:tcPr>
          <w:p w14:paraId="03FB6493" w14:textId="77777777" w:rsidR="00707F9F" w:rsidRDefault="00707F9F" w:rsidP="00707F9F">
            <w:pPr>
              <w:spacing w:line="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能對</w:t>
            </w:r>
            <w:r w:rsidRPr="005173F5">
              <w:rPr>
                <w:rFonts w:ascii="Times New Roman" w:eastAsia="標楷體" w:hAnsi="Times New Roman" w:hint="eastAsia"/>
              </w:rPr>
              <w:t>政府發行彩券實踐公平正義</w:t>
            </w:r>
            <w:r>
              <w:rPr>
                <w:rFonts w:ascii="Times New Roman" w:eastAsia="標楷體" w:hAnsi="Times New Roman" w:hint="eastAsia"/>
              </w:rPr>
              <w:t>之政策作出評價</w:t>
            </w:r>
          </w:p>
        </w:tc>
        <w:tc>
          <w:tcPr>
            <w:tcW w:w="4678" w:type="dxa"/>
            <w:tcBorders>
              <w:bottom w:val="single" w:sz="4" w:space="0" w:color="FFFFFF" w:themeColor="background1"/>
            </w:tcBorders>
          </w:tcPr>
          <w:p w14:paraId="5E4E116D" w14:textId="77777777" w:rsidR="00707F9F" w:rsidRPr="00452860" w:rsidRDefault="00707F9F" w:rsidP="00707F9F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Cs w:val="24"/>
              </w:rPr>
              <w:t>1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2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3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4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　　</w:t>
            </w:r>
            <w:r>
              <w:rPr>
                <w:rFonts w:ascii="Segoe UI Symbol" w:eastAsia="標楷體" w:hAnsi="Segoe UI Symbol" w:cs="Segoe UI Symbol"/>
                <w:szCs w:val="24"/>
              </w:rPr>
              <w:t>5</w:t>
            </w:r>
          </w:p>
        </w:tc>
      </w:tr>
      <w:tr w:rsidR="00707F9F" w:rsidRPr="009D62FF" w14:paraId="48564404" w14:textId="77777777" w:rsidTr="00707F9F">
        <w:trPr>
          <w:trHeight w:val="20"/>
        </w:trPr>
        <w:tc>
          <w:tcPr>
            <w:tcW w:w="456" w:type="dxa"/>
            <w:vMerge/>
            <w:shd w:val="clear" w:color="auto" w:fill="F2F2F2" w:themeFill="background1" w:themeFillShade="F2"/>
          </w:tcPr>
          <w:p w14:paraId="265368D2" w14:textId="77777777" w:rsidR="00707F9F" w:rsidRDefault="00707F9F" w:rsidP="0092131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225" w:type="dxa"/>
            <w:vMerge/>
          </w:tcPr>
          <w:p w14:paraId="68E8F4F6" w14:textId="77777777" w:rsidR="00707F9F" w:rsidRPr="0001252C" w:rsidRDefault="00707F9F" w:rsidP="0092131F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678" w:type="dxa"/>
            <w:tcBorders>
              <w:top w:val="single" w:sz="4" w:space="0" w:color="FFFFFF" w:themeColor="background1"/>
            </w:tcBorders>
          </w:tcPr>
          <w:p w14:paraId="4C0A75CE" w14:textId="77777777" w:rsidR="00707F9F" w:rsidRPr="00452860" w:rsidRDefault="00707F9F" w:rsidP="00707F9F">
            <w:pPr>
              <w:spacing w:line="0" w:lineRule="atLeast"/>
              <w:jc w:val="center"/>
              <w:rPr>
                <w:rFonts w:ascii="Segoe UI Symbol" w:eastAsia="標楷體" w:hAnsi="Segoe UI Symbol" w:cs="Segoe UI Symbol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思考單調　　　</w:t>
            </w:r>
            <w:r>
              <w:rPr>
                <w:rFonts w:ascii="Segoe UI Symbol" w:eastAsia="標楷體" w:hAnsi="Segoe UI Symbol" w:cs="Segoe UI Symbol" w:hint="eastAsia"/>
                <w:szCs w:val="24"/>
              </w:rPr>
              <w:t xml:space="preserve">　</w:t>
            </w: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一語中的　</w:t>
            </w:r>
            <w:r w:rsidRPr="00CD74B7"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 xml:space="preserve">　　　</w:t>
            </w:r>
            <w:r>
              <w:rPr>
                <w:rFonts w:ascii="Segoe UI Symbol" w:eastAsia="標楷體" w:hAnsi="Segoe UI Symbol" w:cs="Segoe UI Symbol" w:hint="eastAsia"/>
                <w:sz w:val="20"/>
                <w:szCs w:val="20"/>
              </w:rPr>
              <w:t>深入細緻</w:t>
            </w:r>
          </w:p>
        </w:tc>
      </w:tr>
    </w:tbl>
    <w:p w14:paraId="575BE318" w14:textId="7B23F4B8" w:rsidR="00707F9F" w:rsidRPr="00707F9F" w:rsidRDefault="00707F9F"/>
    <w:sectPr w:rsidR="00707F9F" w:rsidRPr="00707F9F" w:rsidSect="00AD4EDF">
      <w:headerReference w:type="default" r:id="rId11"/>
      <w:pgSz w:w="11906" w:h="16838"/>
      <w:pgMar w:top="1440" w:right="1800" w:bottom="1440" w:left="1800" w:header="737" w:footer="454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77DDF" w14:textId="77777777" w:rsidR="00CA694B" w:rsidRDefault="00CA694B">
      <w:r>
        <w:separator/>
      </w:r>
    </w:p>
  </w:endnote>
  <w:endnote w:type="continuationSeparator" w:id="0">
    <w:p w14:paraId="6215970C" w14:textId="77777777" w:rsidR="00CA694B" w:rsidRDefault="00CA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E9EE9" w14:textId="77777777" w:rsidR="00CA694B" w:rsidRDefault="00CA694B">
      <w:r>
        <w:separator/>
      </w:r>
    </w:p>
  </w:footnote>
  <w:footnote w:type="continuationSeparator" w:id="0">
    <w:p w14:paraId="7335B301" w14:textId="77777777" w:rsidR="00CA694B" w:rsidRDefault="00CA6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F17EE" w14:textId="77777777" w:rsidR="00BE3096" w:rsidRDefault="000969F6">
    <w:pPr>
      <w:pStyle w:val="a5"/>
    </w:pPr>
    <w: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61EEF"/>
    <w:multiLevelType w:val="hybridMultilevel"/>
    <w:tmpl w:val="85DE2A96"/>
    <w:lvl w:ilvl="0" w:tplc="11C2BCE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3272BA"/>
    <w:multiLevelType w:val="hybridMultilevel"/>
    <w:tmpl w:val="37CACF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8C099AC">
      <w:start w:val="1"/>
      <w:numFmt w:val="decimal"/>
      <w:lvlText w:val="(%2)"/>
      <w:lvlJc w:val="left"/>
      <w:pPr>
        <w:ind w:left="960" w:hanging="480"/>
      </w:pPr>
      <w:rPr>
        <w:rFonts w:ascii="標楷體" w:eastAsia="標楷體" w:hAnsi="標楷體" w:hint="eastAsia"/>
        <w:b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994C72"/>
    <w:multiLevelType w:val="hybridMultilevel"/>
    <w:tmpl w:val="C43E1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EF95BB6"/>
    <w:multiLevelType w:val="hybridMultilevel"/>
    <w:tmpl w:val="2F265218"/>
    <w:lvl w:ilvl="0" w:tplc="65B8C9CC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7966121"/>
    <w:multiLevelType w:val="hybridMultilevel"/>
    <w:tmpl w:val="2F040EDA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E0776DE"/>
    <w:multiLevelType w:val="hybridMultilevel"/>
    <w:tmpl w:val="2F040EDA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81701B8"/>
    <w:multiLevelType w:val="hybridMultilevel"/>
    <w:tmpl w:val="57BC3DE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E645256"/>
    <w:multiLevelType w:val="hybridMultilevel"/>
    <w:tmpl w:val="250E072C"/>
    <w:lvl w:ilvl="0" w:tplc="85628AE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7553AFA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9254FDD"/>
    <w:multiLevelType w:val="hybridMultilevel"/>
    <w:tmpl w:val="78B42E7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4B2A4332"/>
    <w:multiLevelType w:val="hybridMultilevel"/>
    <w:tmpl w:val="78B42E7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B2439F1"/>
    <w:multiLevelType w:val="hybridMultilevel"/>
    <w:tmpl w:val="57BC3DE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F1B1B84"/>
    <w:multiLevelType w:val="hybridMultilevel"/>
    <w:tmpl w:val="78B42E7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FC40CD5"/>
    <w:multiLevelType w:val="hybridMultilevel"/>
    <w:tmpl w:val="78B42E7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 w15:restartNumberingAfterBreak="0">
    <w:nsid w:val="7FC92149"/>
    <w:multiLevelType w:val="hybridMultilevel"/>
    <w:tmpl w:val="105C0CD8"/>
    <w:lvl w:ilvl="0" w:tplc="85628AE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38D241DE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  <w:color w:val="auto"/>
        <w:sz w:val="27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0"/>
  </w:num>
  <w:num w:numId="5">
    <w:abstractNumId w:val="7"/>
  </w:num>
  <w:num w:numId="6">
    <w:abstractNumId w:val="13"/>
  </w:num>
  <w:num w:numId="7">
    <w:abstractNumId w:val="9"/>
  </w:num>
  <w:num w:numId="8">
    <w:abstractNumId w:val="6"/>
  </w:num>
  <w:num w:numId="9">
    <w:abstractNumId w:val="4"/>
  </w:num>
  <w:num w:numId="10">
    <w:abstractNumId w:val="15"/>
  </w:num>
  <w:num w:numId="11">
    <w:abstractNumId w:val="12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935"/>
    <w:rsid w:val="0001252C"/>
    <w:rsid w:val="00024598"/>
    <w:rsid w:val="00037950"/>
    <w:rsid w:val="00046CAB"/>
    <w:rsid w:val="000908B6"/>
    <w:rsid w:val="000969F6"/>
    <w:rsid w:val="000A40FD"/>
    <w:rsid w:val="000A7CF1"/>
    <w:rsid w:val="000A7E07"/>
    <w:rsid w:val="000B0A5E"/>
    <w:rsid w:val="000D6B33"/>
    <w:rsid w:val="000E26B4"/>
    <w:rsid w:val="000F4DAB"/>
    <w:rsid w:val="0010103B"/>
    <w:rsid w:val="00110D82"/>
    <w:rsid w:val="0011521A"/>
    <w:rsid w:val="00116D3E"/>
    <w:rsid w:val="00152BBD"/>
    <w:rsid w:val="00155903"/>
    <w:rsid w:val="0018616B"/>
    <w:rsid w:val="0019184E"/>
    <w:rsid w:val="001929EE"/>
    <w:rsid w:val="001E2AA8"/>
    <w:rsid w:val="00255434"/>
    <w:rsid w:val="002633ED"/>
    <w:rsid w:val="00265A7F"/>
    <w:rsid w:val="00276624"/>
    <w:rsid w:val="00291174"/>
    <w:rsid w:val="002A694C"/>
    <w:rsid w:val="002C6AD4"/>
    <w:rsid w:val="002D26AC"/>
    <w:rsid w:val="00305B3C"/>
    <w:rsid w:val="00315A5C"/>
    <w:rsid w:val="00322536"/>
    <w:rsid w:val="00333B6E"/>
    <w:rsid w:val="00361178"/>
    <w:rsid w:val="003864EA"/>
    <w:rsid w:val="003B7C4A"/>
    <w:rsid w:val="003C1B35"/>
    <w:rsid w:val="003C7229"/>
    <w:rsid w:val="003D72D3"/>
    <w:rsid w:val="003E767A"/>
    <w:rsid w:val="0040651C"/>
    <w:rsid w:val="00443527"/>
    <w:rsid w:val="00443975"/>
    <w:rsid w:val="00452860"/>
    <w:rsid w:val="00457BAE"/>
    <w:rsid w:val="0046338D"/>
    <w:rsid w:val="00471607"/>
    <w:rsid w:val="00472A0D"/>
    <w:rsid w:val="004B5880"/>
    <w:rsid w:val="004B6A09"/>
    <w:rsid w:val="004C0F93"/>
    <w:rsid w:val="004C1D25"/>
    <w:rsid w:val="004C2BEA"/>
    <w:rsid w:val="004F4878"/>
    <w:rsid w:val="00515EC2"/>
    <w:rsid w:val="005173F5"/>
    <w:rsid w:val="00531665"/>
    <w:rsid w:val="00554B26"/>
    <w:rsid w:val="005A696E"/>
    <w:rsid w:val="005B1C4E"/>
    <w:rsid w:val="005D0CB8"/>
    <w:rsid w:val="005E65B1"/>
    <w:rsid w:val="006240A5"/>
    <w:rsid w:val="0063075A"/>
    <w:rsid w:val="00632E3E"/>
    <w:rsid w:val="0064275A"/>
    <w:rsid w:val="0065760F"/>
    <w:rsid w:val="00672843"/>
    <w:rsid w:val="006B0140"/>
    <w:rsid w:val="006C0E9E"/>
    <w:rsid w:val="006D22C9"/>
    <w:rsid w:val="006E013B"/>
    <w:rsid w:val="00707F9F"/>
    <w:rsid w:val="00716619"/>
    <w:rsid w:val="0073702A"/>
    <w:rsid w:val="007458A3"/>
    <w:rsid w:val="00757935"/>
    <w:rsid w:val="00765B2C"/>
    <w:rsid w:val="00774C32"/>
    <w:rsid w:val="00796625"/>
    <w:rsid w:val="007A7B15"/>
    <w:rsid w:val="007C0C00"/>
    <w:rsid w:val="007C6A47"/>
    <w:rsid w:val="007D1558"/>
    <w:rsid w:val="00820603"/>
    <w:rsid w:val="00823413"/>
    <w:rsid w:val="00842A8C"/>
    <w:rsid w:val="00867BD3"/>
    <w:rsid w:val="008704C7"/>
    <w:rsid w:val="00876B8E"/>
    <w:rsid w:val="0088032F"/>
    <w:rsid w:val="008A3641"/>
    <w:rsid w:val="008A485F"/>
    <w:rsid w:val="008B36B5"/>
    <w:rsid w:val="008B3E76"/>
    <w:rsid w:val="00925A74"/>
    <w:rsid w:val="00936481"/>
    <w:rsid w:val="009417CC"/>
    <w:rsid w:val="00946744"/>
    <w:rsid w:val="00955470"/>
    <w:rsid w:val="00961E66"/>
    <w:rsid w:val="00987CF2"/>
    <w:rsid w:val="00987D08"/>
    <w:rsid w:val="009974C1"/>
    <w:rsid w:val="009A6B36"/>
    <w:rsid w:val="009B71D9"/>
    <w:rsid w:val="009E23AA"/>
    <w:rsid w:val="009E36F0"/>
    <w:rsid w:val="009E4A5F"/>
    <w:rsid w:val="009F1A5B"/>
    <w:rsid w:val="00A16BB0"/>
    <w:rsid w:val="00A557B0"/>
    <w:rsid w:val="00A9029A"/>
    <w:rsid w:val="00AA0A5C"/>
    <w:rsid w:val="00AA0F04"/>
    <w:rsid w:val="00AC438D"/>
    <w:rsid w:val="00AF480D"/>
    <w:rsid w:val="00AF6E18"/>
    <w:rsid w:val="00B05630"/>
    <w:rsid w:val="00B156DA"/>
    <w:rsid w:val="00B22D07"/>
    <w:rsid w:val="00B34A8B"/>
    <w:rsid w:val="00B474FF"/>
    <w:rsid w:val="00B84B01"/>
    <w:rsid w:val="00B8634F"/>
    <w:rsid w:val="00BA460D"/>
    <w:rsid w:val="00BD32C2"/>
    <w:rsid w:val="00BE5E50"/>
    <w:rsid w:val="00C11B25"/>
    <w:rsid w:val="00C609A5"/>
    <w:rsid w:val="00C71133"/>
    <w:rsid w:val="00C72470"/>
    <w:rsid w:val="00C80328"/>
    <w:rsid w:val="00C80638"/>
    <w:rsid w:val="00C81503"/>
    <w:rsid w:val="00C971D8"/>
    <w:rsid w:val="00CA694B"/>
    <w:rsid w:val="00CD74B7"/>
    <w:rsid w:val="00D31EA6"/>
    <w:rsid w:val="00D52C80"/>
    <w:rsid w:val="00D54D10"/>
    <w:rsid w:val="00DA402F"/>
    <w:rsid w:val="00DB59F3"/>
    <w:rsid w:val="00DC11B7"/>
    <w:rsid w:val="00DF4AE1"/>
    <w:rsid w:val="00E129D6"/>
    <w:rsid w:val="00E35F3F"/>
    <w:rsid w:val="00E66D40"/>
    <w:rsid w:val="00E931AD"/>
    <w:rsid w:val="00E97A3F"/>
    <w:rsid w:val="00EA0B06"/>
    <w:rsid w:val="00EC5DF1"/>
    <w:rsid w:val="00EF1EA7"/>
    <w:rsid w:val="00EF5DCB"/>
    <w:rsid w:val="00F20169"/>
    <w:rsid w:val="00F24002"/>
    <w:rsid w:val="00F2516A"/>
    <w:rsid w:val="00F67EE7"/>
    <w:rsid w:val="00F80EFB"/>
    <w:rsid w:val="00F83257"/>
    <w:rsid w:val="00F93262"/>
    <w:rsid w:val="00F971E9"/>
    <w:rsid w:val="00FB2ED3"/>
    <w:rsid w:val="00FB7CA7"/>
    <w:rsid w:val="00FC1132"/>
    <w:rsid w:val="00FC7815"/>
    <w:rsid w:val="00FE1BC8"/>
    <w:rsid w:val="00FF25B0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49379"/>
  <w15:chartTrackingRefBased/>
  <w15:docId w15:val="{FDB29ECC-0C37-4F16-A590-0C98BB62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935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heading 1"/>
    <w:basedOn w:val="a"/>
    <w:link w:val="10"/>
    <w:uiPriority w:val="9"/>
    <w:qFormat/>
    <w:rsid w:val="00757935"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57935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57935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757935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basedOn w:val="a"/>
    <w:uiPriority w:val="34"/>
    <w:qFormat/>
    <w:rsid w:val="00757935"/>
    <w:pPr>
      <w:ind w:left="480"/>
    </w:pPr>
  </w:style>
  <w:style w:type="character" w:customStyle="1" w:styleId="a4">
    <w:name w:val="清單段落 字元"/>
    <w:basedOn w:val="a0"/>
    <w:rsid w:val="00757935"/>
  </w:style>
  <w:style w:type="paragraph" w:styleId="a5">
    <w:name w:val="header"/>
    <w:basedOn w:val="a"/>
    <w:link w:val="a6"/>
    <w:rsid w:val="00757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57935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rsid w:val="00757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57935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757935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9">
    <w:name w:val="Balloon Text"/>
    <w:basedOn w:val="a"/>
    <w:link w:val="aa"/>
    <w:rsid w:val="00757935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link w:val="a9"/>
    <w:rsid w:val="00757935"/>
    <w:rPr>
      <w:rFonts w:ascii="Calibri Light" w:eastAsia="新細明體" w:hAnsi="Calibri Light" w:cs="Times New Roman"/>
      <w:kern w:val="3"/>
      <w:sz w:val="18"/>
      <w:szCs w:val="18"/>
    </w:rPr>
  </w:style>
  <w:style w:type="paragraph" w:customStyle="1" w:styleId="4">
    <w:name w:val="教案4"/>
    <w:basedOn w:val="a"/>
    <w:rsid w:val="00757935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link w:val="ac"/>
    <w:uiPriority w:val="99"/>
    <w:rsid w:val="00757935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rsid w:val="00757935"/>
    <w:rPr>
      <w:rFonts w:ascii="Calibri" w:eastAsia="新細明體" w:hAnsi="Calibri" w:cs="Times New Roman"/>
      <w:kern w:val="3"/>
      <w:sz w:val="20"/>
      <w:szCs w:val="20"/>
    </w:rPr>
  </w:style>
  <w:style w:type="character" w:styleId="ad">
    <w:name w:val="footnote reference"/>
    <w:basedOn w:val="a0"/>
    <w:uiPriority w:val="99"/>
    <w:rsid w:val="00757935"/>
    <w:rPr>
      <w:position w:val="0"/>
      <w:vertAlign w:val="superscript"/>
    </w:rPr>
  </w:style>
  <w:style w:type="paragraph" w:styleId="Web">
    <w:name w:val="Normal (Web)"/>
    <w:basedOn w:val="a"/>
    <w:uiPriority w:val="99"/>
    <w:rsid w:val="0075793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sid w:val="00757935"/>
    <w:rPr>
      <w:color w:val="0563C1"/>
      <w:u w:val="single"/>
    </w:rPr>
  </w:style>
  <w:style w:type="character" w:styleId="af">
    <w:name w:val="FollowedHyperlink"/>
    <w:basedOn w:val="a0"/>
    <w:rsid w:val="00757935"/>
    <w:rPr>
      <w:color w:val="954F72"/>
      <w:u w:val="single"/>
    </w:rPr>
  </w:style>
  <w:style w:type="character" w:customStyle="1" w:styleId="11">
    <w:name w:val="未解析的提及項目1"/>
    <w:basedOn w:val="a0"/>
    <w:rsid w:val="00757935"/>
    <w:rPr>
      <w:color w:val="605E5C"/>
      <w:shd w:val="clear" w:color="auto" w:fill="E1DFDD"/>
    </w:rPr>
  </w:style>
  <w:style w:type="character" w:customStyle="1" w:styleId="21">
    <w:name w:val="未解析的提及項目2"/>
    <w:basedOn w:val="a0"/>
    <w:rsid w:val="00757935"/>
    <w:rPr>
      <w:color w:val="605E5C"/>
      <w:shd w:val="clear" w:color="auto" w:fill="E1DFDD"/>
    </w:rPr>
  </w:style>
  <w:style w:type="character" w:styleId="af0">
    <w:name w:val="annotation reference"/>
    <w:basedOn w:val="a0"/>
    <w:rsid w:val="00757935"/>
    <w:rPr>
      <w:sz w:val="18"/>
      <w:szCs w:val="18"/>
    </w:rPr>
  </w:style>
  <w:style w:type="paragraph" w:styleId="af1">
    <w:name w:val="annotation text"/>
    <w:basedOn w:val="a"/>
    <w:link w:val="af2"/>
    <w:rsid w:val="00757935"/>
  </w:style>
  <w:style w:type="character" w:customStyle="1" w:styleId="af2">
    <w:name w:val="註解文字 字元"/>
    <w:basedOn w:val="a0"/>
    <w:link w:val="af1"/>
    <w:rsid w:val="00757935"/>
    <w:rPr>
      <w:rFonts w:ascii="Calibri" w:eastAsia="新細明體" w:hAnsi="Calibri" w:cs="Times New Roman"/>
      <w:kern w:val="3"/>
    </w:rPr>
  </w:style>
  <w:style w:type="paragraph" w:styleId="af3">
    <w:name w:val="annotation subject"/>
    <w:basedOn w:val="af1"/>
    <w:next w:val="af1"/>
    <w:link w:val="af4"/>
    <w:rsid w:val="00757935"/>
    <w:rPr>
      <w:b/>
      <w:bCs/>
    </w:rPr>
  </w:style>
  <w:style w:type="character" w:customStyle="1" w:styleId="af4">
    <w:name w:val="註解主旨 字元"/>
    <w:basedOn w:val="af2"/>
    <w:link w:val="af3"/>
    <w:rsid w:val="00757935"/>
    <w:rPr>
      <w:rFonts w:ascii="Calibri" w:eastAsia="新細明體" w:hAnsi="Calibri" w:cs="Times New Roman"/>
      <w:b/>
      <w:bCs/>
      <w:kern w:val="3"/>
    </w:rPr>
  </w:style>
  <w:style w:type="character" w:customStyle="1" w:styleId="3">
    <w:name w:val="未解析的提及項目3"/>
    <w:basedOn w:val="a0"/>
    <w:rsid w:val="00757935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757935"/>
    <w:pPr>
      <w:autoSpaceDN w:val="0"/>
      <w:textAlignment w:val="baseline"/>
    </w:pPr>
    <w:rPr>
      <w:rFonts w:ascii="Calibri" w:eastAsia="新細明體" w:hAnsi="Calibri" w:cs="Times New Roman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"/>
    <w:uiPriority w:val="39"/>
    <w:unhideWhenUsed/>
    <w:qFormat/>
    <w:rsid w:val="00757935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757935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757935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757935"/>
  </w:style>
  <w:style w:type="paragraph" w:styleId="30">
    <w:name w:val="toc 3"/>
    <w:basedOn w:val="a"/>
    <w:next w:val="a"/>
    <w:autoRedefine/>
    <w:uiPriority w:val="39"/>
    <w:unhideWhenUsed/>
    <w:rsid w:val="00757935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paragraph" w:customStyle="1" w:styleId="para01">
    <w:name w:val="para01"/>
    <w:basedOn w:val="a"/>
    <w:rsid w:val="00757935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paragraph" w:styleId="40">
    <w:name w:val="toc 4"/>
    <w:basedOn w:val="a"/>
    <w:next w:val="a"/>
    <w:autoRedefine/>
    <w:uiPriority w:val="39"/>
    <w:unhideWhenUsed/>
    <w:rsid w:val="00757935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757935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757935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757935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757935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757935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757935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757935"/>
    <w:rPr>
      <w:rFonts w:ascii="標楷體" w:eastAsia="標楷體" w:hAnsi="標楷體"/>
    </w:rPr>
  </w:style>
  <w:style w:type="paragraph" w:styleId="af9">
    <w:name w:val="Closing"/>
    <w:basedOn w:val="a"/>
    <w:link w:val="afa"/>
    <w:uiPriority w:val="99"/>
    <w:unhideWhenUsed/>
    <w:rsid w:val="00757935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757935"/>
    <w:rPr>
      <w:rFonts w:ascii="標楷體" w:eastAsia="標楷體" w:hAnsi="標楷體"/>
    </w:rPr>
  </w:style>
  <w:style w:type="character" w:styleId="afb">
    <w:name w:val="Strong"/>
    <w:basedOn w:val="a0"/>
    <w:uiPriority w:val="22"/>
    <w:qFormat/>
    <w:rsid w:val="00757935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611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</dc:creator>
  <cp:keywords/>
  <dc:description/>
  <cp:lastModifiedBy>Microsoft 帳戶</cp:lastModifiedBy>
  <cp:revision>3</cp:revision>
  <dcterms:created xsi:type="dcterms:W3CDTF">2025-09-26T09:53:00Z</dcterms:created>
  <dcterms:modified xsi:type="dcterms:W3CDTF">2025-09-26T09:53:00Z</dcterms:modified>
</cp:coreProperties>
</file>